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E658" w14:textId="7EBCCFA4" w:rsidR="002E5A55" w:rsidRPr="00D648D4" w:rsidRDefault="00874D87" w:rsidP="005E5510">
      <w:pPr>
        <w:spacing w:after="0" w:line="240" w:lineRule="auto"/>
        <w:jc w:val="center"/>
        <w:rPr>
          <w:rFonts w:ascii="Times New Roman" w:hAnsi="Times New Roman" w:cs="Times New Roman"/>
          <w:b/>
          <w:color w:val="000000"/>
          <w:u w:val="single"/>
          <w:shd w:val="clear" w:color="auto" w:fill="FFFFFF"/>
        </w:rPr>
      </w:pPr>
      <w:bookmarkStart w:id="0" w:name="_GoBack"/>
      <w:bookmarkEnd w:id="0"/>
      <w:r w:rsidRPr="00D648D4">
        <w:rPr>
          <w:rFonts w:ascii="Times New Roman" w:hAnsi="Times New Roman" w:cs="Times New Roman"/>
          <w:b/>
          <w:color w:val="000000"/>
          <w:u w:val="single"/>
          <w:shd w:val="clear" w:color="auto" w:fill="FFFFFF"/>
        </w:rPr>
        <w:t>General Overview Regarding Unionization</w:t>
      </w:r>
    </w:p>
    <w:p w14:paraId="2C76C19D" w14:textId="77777777" w:rsidR="005E5510" w:rsidRPr="00D648D4" w:rsidRDefault="005E5510" w:rsidP="00D648D4">
      <w:pPr>
        <w:spacing w:after="0" w:line="240" w:lineRule="auto"/>
        <w:jc w:val="center"/>
        <w:rPr>
          <w:rFonts w:ascii="Times New Roman" w:hAnsi="Times New Roman" w:cs="Times New Roman"/>
          <w:b/>
          <w:color w:val="000000"/>
          <w:u w:val="single"/>
          <w:shd w:val="clear" w:color="auto" w:fill="FFFFFF"/>
        </w:rPr>
      </w:pPr>
    </w:p>
    <w:p w14:paraId="7B158F2B" w14:textId="62EE6166" w:rsidR="00CA58A2" w:rsidRPr="00D648D4" w:rsidRDefault="00CA58A2" w:rsidP="005E5510">
      <w:pPr>
        <w:spacing w:after="0" w:line="240" w:lineRule="auto"/>
        <w:jc w:val="center"/>
        <w:rPr>
          <w:rFonts w:ascii="Times New Roman" w:hAnsi="Times New Roman" w:cs="Times New Roman"/>
          <w:color w:val="000000"/>
          <w:shd w:val="clear" w:color="auto" w:fill="FFFFFF"/>
        </w:rPr>
      </w:pPr>
      <w:r w:rsidRPr="00D648D4">
        <w:rPr>
          <w:rFonts w:ascii="Times New Roman" w:hAnsi="Times New Roman" w:cs="Times New Roman"/>
          <w:color w:val="000000"/>
          <w:shd w:val="clear" w:color="auto" w:fill="FFFFFF"/>
        </w:rPr>
        <w:t>Santa Fe College respects the process and employees’ right to choose.</w:t>
      </w:r>
    </w:p>
    <w:p w14:paraId="6E1B7D30" w14:textId="77777777" w:rsidR="005E5510" w:rsidRPr="00D648D4" w:rsidRDefault="005E5510" w:rsidP="00D648D4">
      <w:pPr>
        <w:spacing w:after="0" w:line="240" w:lineRule="auto"/>
        <w:jc w:val="center"/>
        <w:rPr>
          <w:rFonts w:ascii="Times New Roman" w:hAnsi="Times New Roman" w:cs="Times New Roman"/>
          <w:b/>
          <w:color w:val="000000"/>
          <w:shd w:val="clear" w:color="auto" w:fill="FFFFFF"/>
        </w:rPr>
      </w:pPr>
    </w:p>
    <w:p w14:paraId="3E701F45" w14:textId="2F9E934C" w:rsidR="001E5721" w:rsidRPr="00D648D4" w:rsidRDefault="00764002" w:rsidP="005E5510">
      <w:pPr>
        <w:spacing w:after="0" w:line="240" w:lineRule="auto"/>
        <w:rPr>
          <w:rFonts w:ascii="Times New Roman" w:hAnsi="Times New Roman" w:cs="Times New Roman"/>
          <w:b/>
          <w:color w:val="000000"/>
          <w:shd w:val="clear" w:color="auto" w:fill="FFFFFF"/>
        </w:rPr>
      </w:pPr>
      <w:r w:rsidRPr="00D648D4">
        <w:rPr>
          <w:rFonts w:ascii="Times New Roman" w:hAnsi="Times New Roman" w:cs="Times New Roman"/>
          <w:b/>
          <w:color w:val="000000"/>
          <w:u w:val="single"/>
          <w:shd w:val="clear" w:color="auto" w:fill="FFFFFF"/>
        </w:rPr>
        <w:t>H</w:t>
      </w:r>
      <w:r w:rsidR="00B34BCD" w:rsidRPr="00D648D4">
        <w:rPr>
          <w:rFonts w:ascii="Times New Roman" w:hAnsi="Times New Roman" w:cs="Times New Roman"/>
          <w:b/>
          <w:color w:val="000000"/>
          <w:u w:val="single"/>
          <w:shd w:val="clear" w:color="auto" w:fill="FFFFFF"/>
        </w:rPr>
        <w:t xml:space="preserve">ow </w:t>
      </w:r>
      <w:r w:rsidR="004B3C3E" w:rsidRPr="00D648D4">
        <w:rPr>
          <w:rFonts w:ascii="Times New Roman" w:hAnsi="Times New Roman" w:cs="Times New Roman"/>
          <w:b/>
          <w:color w:val="000000"/>
          <w:u w:val="single"/>
          <w:shd w:val="clear" w:color="auto" w:fill="FFFFFF"/>
        </w:rPr>
        <w:t>the</w:t>
      </w:r>
      <w:r w:rsidR="00B34BCD" w:rsidRPr="00D648D4">
        <w:rPr>
          <w:rFonts w:ascii="Times New Roman" w:hAnsi="Times New Roman" w:cs="Times New Roman"/>
          <w:b/>
          <w:color w:val="000000"/>
          <w:u w:val="single"/>
          <w:shd w:val="clear" w:color="auto" w:fill="FFFFFF"/>
        </w:rPr>
        <w:t xml:space="preserve"> </w:t>
      </w:r>
      <w:r w:rsidR="00A60DDD" w:rsidRPr="00D648D4">
        <w:rPr>
          <w:rFonts w:ascii="Times New Roman" w:hAnsi="Times New Roman" w:cs="Times New Roman"/>
          <w:b/>
          <w:color w:val="000000"/>
          <w:u w:val="single"/>
          <w:shd w:val="clear" w:color="auto" w:fill="FFFFFF"/>
        </w:rPr>
        <w:t xml:space="preserve">collective bargaining </w:t>
      </w:r>
      <w:r w:rsidR="00B34BCD" w:rsidRPr="00D648D4">
        <w:rPr>
          <w:rFonts w:ascii="Times New Roman" w:hAnsi="Times New Roman" w:cs="Times New Roman"/>
          <w:b/>
          <w:color w:val="000000"/>
          <w:u w:val="single"/>
          <w:shd w:val="clear" w:color="auto" w:fill="FFFFFF"/>
        </w:rPr>
        <w:t>process works:</w:t>
      </w:r>
      <w:r w:rsidR="00B34BCD" w:rsidRPr="00D648D4">
        <w:rPr>
          <w:rFonts w:ascii="Times New Roman" w:hAnsi="Times New Roman" w:cs="Times New Roman"/>
          <w:b/>
          <w:color w:val="000000"/>
          <w:shd w:val="clear" w:color="auto" w:fill="FFFFFF"/>
        </w:rPr>
        <w:t xml:space="preserve"> </w:t>
      </w:r>
    </w:p>
    <w:p w14:paraId="7185A3FF" w14:textId="77777777" w:rsidR="005E5510" w:rsidRPr="00D648D4" w:rsidRDefault="005E5510" w:rsidP="00D648D4">
      <w:pPr>
        <w:spacing w:after="0" w:line="240" w:lineRule="auto"/>
        <w:rPr>
          <w:rFonts w:ascii="Times New Roman" w:hAnsi="Times New Roman" w:cs="Times New Roman"/>
          <w:b/>
          <w:color w:val="000000"/>
          <w:shd w:val="clear" w:color="auto" w:fill="FFFFFF"/>
        </w:rPr>
      </w:pPr>
    </w:p>
    <w:p w14:paraId="2FFC8833" w14:textId="2EF1623A" w:rsidR="00CD6DAE" w:rsidRPr="00D648D4" w:rsidRDefault="001E5721" w:rsidP="005E5510">
      <w:p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rPr>
        <w:t xml:space="preserve">The </w:t>
      </w:r>
      <w:r w:rsidR="00874D87" w:rsidRPr="00D648D4">
        <w:rPr>
          <w:rFonts w:ascii="Times New Roman" w:hAnsi="Times New Roman" w:cs="Times New Roman"/>
        </w:rPr>
        <w:t xml:space="preserve">collective bargaining </w:t>
      </w:r>
      <w:r w:rsidRPr="00D648D4">
        <w:rPr>
          <w:rFonts w:ascii="Times New Roman" w:hAnsi="Times New Roman" w:cs="Times New Roman"/>
        </w:rPr>
        <w:t xml:space="preserve">process </w:t>
      </w:r>
      <w:r w:rsidR="00E36E10" w:rsidRPr="00D648D4">
        <w:rPr>
          <w:rFonts w:ascii="Times New Roman" w:hAnsi="Times New Roman" w:cs="Times New Roman"/>
        </w:rPr>
        <w:t>is handled through</w:t>
      </w:r>
      <w:r w:rsidRPr="00D648D4">
        <w:rPr>
          <w:rFonts w:ascii="Times New Roman" w:hAnsi="Times New Roman" w:cs="Times New Roman"/>
        </w:rPr>
        <w:t xml:space="preserve"> the Public Employees Relations Commission (PERC</w:t>
      </w:r>
      <w:r w:rsidR="00A60DDD" w:rsidRPr="00D648D4">
        <w:rPr>
          <w:rFonts w:ascii="Times New Roman" w:hAnsi="Times New Roman" w:cs="Times New Roman"/>
        </w:rPr>
        <w:t>)</w:t>
      </w:r>
      <w:r w:rsidRPr="00D648D4">
        <w:rPr>
          <w:rFonts w:ascii="Times New Roman" w:hAnsi="Times New Roman" w:cs="Times New Roman"/>
        </w:rPr>
        <w:t>. PERC</w:t>
      </w:r>
      <w:r w:rsidR="00CD6DAE" w:rsidRPr="00D648D4">
        <w:rPr>
          <w:rFonts w:ascii="Times New Roman" w:hAnsi="Times New Roman" w:cs="Times New Roman"/>
        </w:rPr>
        <w:t xml:space="preserve">, which was created to </w:t>
      </w:r>
      <w:r w:rsidR="00D55C50" w:rsidRPr="00D648D4">
        <w:rPr>
          <w:rFonts w:ascii="Times New Roman" w:hAnsi="Times New Roman" w:cs="Times New Roman"/>
        </w:rPr>
        <w:t>assist in resolving disputes</w:t>
      </w:r>
      <w:r w:rsidR="00CD6DAE" w:rsidRPr="00D648D4">
        <w:rPr>
          <w:rFonts w:ascii="Times New Roman" w:hAnsi="Times New Roman" w:cs="Times New Roman"/>
        </w:rPr>
        <w:t xml:space="preserve"> between public employees and </w:t>
      </w:r>
      <w:r w:rsidR="00D55C50" w:rsidRPr="00D648D4">
        <w:rPr>
          <w:rFonts w:ascii="Times New Roman" w:hAnsi="Times New Roman" w:cs="Times New Roman"/>
        </w:rPr>
        <w:t>their</w:t>
      </w:r>
      <w:r w:rsidR="00CD6DAE" w:rsidRPr="00D648D4">
        <w:rPr>
          <w:rFonts w:ascii="Times New Roman" w:hAnsi="Times New Roman" w:cs="Times New Roman"/>
        </w:rPr>
        <w:t xml:space="preserve"> employers, </w:t>
      </w:r>
      <w:r w:rsidRPr="00D648D4">
        <w:rPr>
          <w:rFonts w:ascii="Times New Roman" w:hAnsi="Times New Roman" w:cs="Times New Roman"/>
        </w:rPr>
        <w:t>is a</w:t>
      </w:r>
      <w:r w:rsidR="00CD6DAE" w:rsidRPr="00D648D4">
        <w:rPr>
          <w:rFonts w:ascii="Times New Roman" w:hAnsi="Times New Roman" w:cs="Times New Roman"/>
        </w:rPr>
        <w:t xml:space="preserve"> </w:t>
      </w:r>
      <w:r w:rsidR="003C518C" w:rsidRPr="00D648D4">
        <w:rPr>
          <w:rFonts w:ascii="Times New Roman" w:hAnsi="Times New Roman" w:cs="Times New Roman"/>
        </w:rPr>
        <w:t>n</w:t>
      </w:r>
      <w:r w:rsidR="00CD6DAE" w:rsidRPr="00D648D4">
        <w:rPr>
          <w:rFonts w:ascii="Times New Roman" w:hAnsi="Times New Roman" w:cs="Times New Roman"/>
        </w:rPr>
        <w:t>eutral,</w:t>
      </w:r>
      <w:r w:rsidRPr="00D648D4">
        <w:rPr>
          <w:rFonts w:ascii="Times New Roman" w:hAnsi="Times New Roman" w:cs="Times New Roman"/>
        </w:rPr>
        <w:t xml:space="preserve"> independent, quasi-judicial agency that adjudicates</w:t>
      </w:r>
      <w:r w:rsidRPr="00D648D4">
        <w:rPr>
          <w:rFonts w:ascii="Times New Roman" w:hAnsi="Times New Roman" w:cs="Times New Roman"/>
          <w:color w:val="000000"/>
          <w:shd w:val="clear" w:color="auto" w:fill="FFFFFF"/>
        </w:rPr>
        <w:t xml:space="preserve"> collective bargaining cases for public employees. </w:t>
      </w:r>
      <w:r w:rsidR="000B3DB7" w:rsidRPr="00D648D4">
        <w:rPr>
          <w:rFonts w:ascii="Times New Roman" w:hAnsi="Times New Roman" w:cs="Times New Roman"/>
          <w:color w:val="000000"/>
          <w:shd w:val="clear" w:color="auto" w:fill="FFFFFF"/>
        </w:rPr>
        <w:t xml:space="preserve">This process can take varying amounts of time depending on </w:t>
      </w:r>
      <w:r w:rsidR="00D55C50" w:rsidRPr="00D648D4">
        <w:rPr>
          <w:rFonts w:ascii="Times New Roman" w:hAnsi="Times New Roman" w:cs="Times New Roman"/>
          <w:color w:val="000000"/>
          <w:shd w:val="clear" w:color="auto" w:fill="FFFFFF"/>
        </w:rPr>
        <w:t xml:space="preserve">which </w:t>
      </w:r>
      <w:r w:rsidR="000B3DB7" w:rsidRPr="00D648D4">
        <w:rPr>
          <w:rFonts w:ascii="Times New Roman" w:hAnsi="Times New Roman" w:cs="Times New Roman"/>
          <w:color w:val="000000"/>
          <w:shd w:val="clear" w:color="auto" w:fill="FFFFFF"/>
        </w:rPr>
        <w:t xml:space="preserve">issues arise. </w:t>
      </w:r>
    </w:p>
    <w:p w14:paraId="7D5216D2" w14:textId="77777777" w:rsidR="005E5510" w:rsidRPr="00D648D4" w:rsidRDefault="005E5510" w:rsidP="00D648D4">
      <w:pPr>
        <w:spacing w:after="0" w:line="240" w:lineRule="auto"/>
        <w:rPr>
          <w:rFonts w:ascii="Times New Roman" w:hAnsi="Times New Roman" w:cs="Times New Roman"/>
          <w:color w:val="000000"/>
          <w:shd w:val="clear" w:color="auto" w:fill="FFFFFF"/>
        </w:rPr>
      </w:pPr>
    </w:p>
    <w:p w14:paraId="5156E093" w14:textId="514268A1" w:rsidR="001E5721" w:rsidRPr="00D648D4" w:rsidRDefault="00CD6DAE" w:rsidP="005E5510">
      <w:p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color w:val="000000"/>
          <w:shd w:val="clear" w:color="auto" w:fill="FFFFFF"/>
        </w:rPr>
        <w:t xml:space="preserve">The following </w:t>
      </w:r>
      <w:r w:rsidR="001E5721" w:rsidRPr="00D648D4">
        <w:rPr>
          <w:rFonts w:ascii="Times New Roman" w:hAnsi="Times New Roman" w:cs="Times New Roman"/>
          <w:color w:val="000000"/>
          <w:shd w:val="clear" w:color="auto" w:fill="FFFFFF"/>
        </w:rPr>
        <w:t xml:space="preserve">is a </w:t>
      </w:r>
      <w:r w:rsidR="00C74C17" w:rsidRPr="00D648D4">
        <w:rPr>
          <w:rFonts w:ascii="Times New Roman" w:hAnsi="Times New Roman" w:cs="Times New Roman"/>
          <w:color w:val="000000"/>
          <w:shd w:val="clear" w:color="auto" w:fill="FFFFFF"/>
        </w:rPr>
        <w:t>general</w:t>
      </w:r>
      <w:r w:rsidR="00157333" w:rsidRPr="00D648D4">
        <w:rPr>
          <w:rFonts w:ascii="Times New Roman" w:hAnsi="Times New Roman" w:cs="Times New Roman"/>
          <w:color w:val="000000"/>
          <w:shd w:val="clear" w:color="auto" w:fill="FFFFFF"/>
        </w:rPr>
        <w:t xml:space="preserve"> </w:t>
      </w:r>
      <w:r w:rsidR="001E5721" w:rsidRPr="00D648D4">
        <w:rPr>
          <w:rFonts w:ascii="Times New Roman" w:hAnsi="Times New Roman" w:cs="Times New Roman"/>
          <w:color w:val="000000"/>
          <w:shd w:val="clear" w:color="auto" w:fill="FFFFFF"/>
        </w:rPr>
        <w:t xml:space="preserve">overview of </w:t>
      </w:r>
      <w:r w:rsidR="00C0389B" w:rsidRPr="00D648D4">
        <w:rPr>
          <w:rFonts w:ascii="Times New Roman" w:hAnsi="Times New Roman" w:cs="Times New Roman"/>
          <w:color w:val="000000"/>
          <w:shd w:val="clear" w:color="auto" w:fill="FFFFFF"/>
        </w:rPr>
        <w:t>the</w:t>
      </w:r>
      <w:r w:rsidR="001E5721" w:rsidRPr="00D648D4">
        <w:rPr>
          <w:rFonts w:ascii="Times New Roman" w:hAnsi="Times New Roman" w:cs="Times New Roman"/>
          <w:color w:val="000000"/>
          <w:shd w:val="clear" w:color="auto" w:fill="FFFFFF"/>
        </w:rPr>
        <w:t xml:space="preserve"> process: </w:t>
      </w:r>
    </w:p>
    <w:p w14:paraId="7BB4C984" w14:textId="77777777" w:rsidR="005E5510" w:rsidRPr="00D648D4" w:rsidRDefault="005E5510" w:rsidP="00D648D4">
      <w:pPr>
        <w:spacing w:after="0" w:line="240" w:lineRule="auto"/>
        <w:rPr>
          <w:rFonts w:ascii="Times New Roman" w:hAnsi="Times New Roman" w:cs="Times New Roman"/>
          <w:color w:val="000000"/>
          <w:shd w:val="clear" w:color="auto" w:fill="FFFFFF"/>
        </w:rPr>
      </w:pPr>
    </w:p>
    <w:p w14:paraId="3A39E341" w14:textId="1F02B546" w:rsidR="001E5721" w:rsidRPr="00D648D4" w:rsidRDefault="001E5721" w:rsidP="00D648D4">
      <w:pPr>
        <w:pStyle w:val="ListParagraph"/>
        <w:numPr>
          <w:ilvl w:val="0"/>
          <w:numId w:val="5"/>
        </w:numPr>
        <w:spacing w:after="0" w:line="240" w:lineRule="auto"/>
        <w:rPr>
          <w:rFonts w:ascii="Times New Roman" w:hAnsi="Times New Roman" w:cs="Times New Roman"/>
        </w:rPr>
      </w:pPr>
      <w:r w:rsidRPr="00D648D4">
        <w:rPr>
          <w:rFonts w:ascii="Times New Roman" w:hAnsi="Times New Roman" w:cs="Times New Roman"/>
          <w:u w:val="single"/>
        </w:rPr>
        <w:t>Registration</w:t>
      </w:r>
      <w:r w:rsidR="00416629" w:rsidRPr="00D648D4">
        <w:rPr>
          <w:rFonts w:ascii="Times New Roman" w:hAnsi="Times New Roman" w:cs="Times New Roman"/>
        </w:rPr>
        <w:t>:</w:t>
      </w:r>
      <w:r w:rsidRPr="00D648D4">
        <w:rPr>
          <w:rFonts w:ascii="Times New Roman" w:hAnsi="Times New Roman" w:cs="Times New Roman"/>
        </w:rPr>
        <w:t xml:space="preserve"> The union</w:t>
      </w:r>
      <w:r w:rsidR="00DE1418" w:rsidRPr="00D648D4">
        <w:rPr>
          <w:rFonts w:ascii="Times New Roman" w:hAnsi="Times New Roman" w:cs="Times New Roman"/>
        </w:rPr>
        <w:t xml:space="preserve"> </w:t>
      </w:r>
      <w:r w:rsidRPr="00D648D4">
        <w:rPr>
          <w:rFonts w:ascii="Times New Roman" w:hAnsi="Times New Roman" w:cs="Times New Roman"/>
        </w:rPr>
        <w:t>registers with PERC by filling out various forms</w:t>
      </w:r>
      <w:r w:rsidR="00C0389B" w:rsidRPr="00D648D4">
        <w:rPr>
          <w:rFonts w:ascii="Times New Roman" w:hAnsi="Times New Roman" w:cs="Times New Roman"/>
        </w:rPr>
        <w:t xml:space="preserve"> in order to start the process. </w:t>
      </w:r>
    </w:p>
    <w:p w14:paraId="0B09184C" w14:textId="77777777" w:rsidR="004A27C2" w:rsidRPr="00D648D4" w:rsidRDefault="00A60DDD" w:rsidP="00D648D4">
      <w:pPr>
        <w:pStyle w:val="ListParagraph"/>
        <w:numPr>
          <w:ilvl w:val="0"/>
          <w:numId w:val="5"/>
        </w:numPr>
        <w:spacing w:after="0" w:line="240" w:lineRule="auto"/>
        <w:rPr>
          <w:rFonts w:ascii="Times New Roman" w:hAnsi="Times New Roman" w:cs="Times New Roman"/>
        </w:rPr>
      </w:pPr>
      <w:r w:rsidRPr="00D648D4">
        <w:rPr>
          <w:rFonts w:ascii="Times New Roman" w:hAnsi="Times New Roman" w:cs="Times New Roman"/>
          <w:u w:val="single"/>
        </w:rPr>
        <w:t>Options for Employer</w:t>
      </w:r>
    </w:p>
    <w:p w14:paraId="7209BC8D" w14:textId="5D8F2101" w:rsidR="004A27C2" w:rsidRPr="00D648D4" w:rsidRDefault="00C0389B" w:rsidP="00D648D4">
      <w:pPr>
        <w:pStyle w:val="ListParagraph"/>
        <w:numPr>
          <w:ilvl w:val="1"/>
          <w:numId w:val="5"/>
        </w:numPr>
        <w:spacing w:after="0" w:line="240" w:lineRule="auto"/>
        <w:rPr>
          <w:rFonts w:ascii="Times New Roman" w:hAnsi="Times New Roman" w:cs="Times New Roman"/>
        </w:rPr>
      </w:pPr>
      <w:r w:rsidRPr="00D648D4">
        <w:rPr>
          <w:rFonts w:ascii="Times New Roman" w:hAnsi="Times New Roman" w:cs="Times New Roman"/>
          <w:u w:val="single"/>
        </w:rPr>
        <w:t>Voluntary Recognition by Public Employer</w:t>
      </w:r>
      <w:r w:rsidR="00416629" w:rsidRPr="00D648D4">
        <w:rPr>
          <w:rFonts w:ascii="Times New Roman" w:hAnsi="Times New Roman" w:cs="Times New Roman"/>
        </w:rPr>
        <w:t xml:space="preserve">: </w:t>
      </w:r>
      <w:r w:rsidR="004A27C2" w:rsidRPr="00D648D4">
        <w:rPr>
          <w:rFonts w:ascii="Times New Roman" w:eastAsia="Times New Roman" w:hAnsi="Times New Roman" w:cs="Times New Roman"/>
        </w:rPr>
        <w:t xml:space="preserve">A union </w:t>
      </w:r>
      <w:r w:rsidR="00D55C50" w:rsidRPr="00D648D4">
        <w:rPr>
          <w:rFonts w:ascii="Times New Roman" w:eastAsia="Times New Roman" w:hAnsi="Times New Roman" w:cs="Times New Roman"/>
        </w:rPr>
        <w:t>that</w:t>
      </w:r>
      <w:r w:rsidR="004A27C2" w:rsidRPr="00D648D4">
        <w:rPr>
          <w:rFonts w:ascii="Times New Roman" w:eastAsia="Times New Roman" w:hAnsi="Times New Roman" w:cs="Times New Roman"/>
        </w:rPr>
        <w:t xml:space="preserve"> has the support of a majority of a group of employees may ask the public employer to recognize the organization officially by executing Part I of PERC Form 3. </w:t>
      </w:r>
    </w:p>
    <w:p w14:paraId="50E49043" w14:textId="143AE6E7" w:rsidR="00974A8C" w:rsidRPr="00D648D4" w:rsidRDefault="00C0389B" w:rsidP="00D648D4">
      <w:pPr>
        <w:pStyle w:val="ListParagraph"/>
        <w:numPr>
          <w:ilvl w:val="1"/>
          <w:numId w:val="5"/>
        </w:numPr>
        <w:spacing w:after="0" w:line="240" w:lineRule="auto"/>
        <w:rPr>
          <w:rFonts w:ascii="Times New Roman" w:hAnsi="Times New Roman" w:cs="Times New Roman"/>
        </w:rPr>
      </w:pPr>
      <w:r w:rsidRPr="00D648D4">
        <w:rPr>
          <w:rFonts w:ascii="Times New Roman" w:hAnsi="Times New Roman" w:cs="Times New Roman"/>
          <w:u w:val="single"/>
        </w:rPr>
        <w:t>Petition for Election</w:t>
      </w:r>
      <w:r w:rsidR="00416629" w:rsidRPr="00D648D4">
        <w:rPr>
          <w:rFonts w:ascii="Times New Roman" w:hAnsi="Times New Roman" w:cs="Times New Roman"/>
        </w:rPr>
        <w:t>:</w:t>
      </w:r>
      <w:r w:rsidRPr="00D648D4">
        <w:rPr>
          <w:rFonts w:ascii="Times New Roman" w:hAnsi="Times New Roman" w:cs="Times New Roman"/>
        </w:rPr>
        <w:t xml:space="preserve"> </w:t>
      </w:r>
      <w:r w:rsidR="004A27C2" w:rsidRPr="00D648D4">
        <w:rPr>
          <w:rFonts w:ascii="Times New Roman" w:hAnsi="Times New Roman" w:cs="Times New Roman"/>
        </w:rPr>
        <w:t>Absent voluntary recognition</w:t>
      </w:r>
      <w:r w:rsidRPr="00D648D4">
        <w:rPr>
          <w:rFonts w:ascii="Times New Roman" w:hAnsi="Times New Roman" w:cs="Times New Roman"/>
        </w:rPr>
        <w:t xml:space="preserve">, </w:t>
      </w:r>
      <w:r w:rsidR="004066B2" w:rsidRPr="00D648D4">
        <w:rPr>
          <w:rFonts w:ascii="Times New Roman" w:hAnsi="Times New Roman" w:cs="Times New Roman"/>
        </w:rPr>
        <w:t xml:space="preserve">the union can ask PERC to hold an election. For this to be done, the union must </w:t>
      </w:r>
      <w:r w:rsidR="00285BAF" w:rsidRPr="00D648D4">
        <w:rPr>
          <w:rFonts w:ascii="Times New Roman" w:hAnsi="Times New Roman" w:cs="Times New Roman"/>
        </w:rPr>
        <w:t xml:space="preserve">first </w:t>
      </w:r>
      <w:r w:rsidR="00D55C50" w:rsidRPr="00D648D4">
        <w:rPr>
          <w:rFonts w:ascii="Times New Roman" w:hAnsi="Times New Roman" w:cs="Times New Roman"/>
        </w:rPr>
        <w:t>file a Representation-</w:t>
      </w:r>
      <w:r w:rsidR="004066B2" w:rsidRPr="00D648D4">
        <w:rPr>
          <w:rFonts w:ascii="Times New Roman" w:hAnsi="Times New Roman" w:cs="Times New Roman"/>
        </w:rPr>
        <w:t>Certification Petition with original</w:t>
      </w:r>
      <w:r w:rsidR="00726B74" w:rsidRPr="00D648D4">
        <w:rPr>
          <w:rFonts w:ascii="Times New Roman" w:hAnsi="Times New Roman" w:cs="Times New Roman"/>
        </w:rPr>
        <w:t xml:space="preserve"> </w:t>
      </w:r>
      <w:r w:rsidR="00D55C50" w:rsidRPr="00D648D4">
        <w:rPr>
          <w:rFonts w:ascii="Times New Roman" w:hAnsi="Times New Roman" w:cs="Times New Roman"/>
        </w:rPr>
        <w:t xml:space="preserve">dated </w:t>
      </w:r>
      <w:r w:rsidR="00726B74" w:rsidRPr="00D648D4">
        <w:rPr>
          <w:rFonts w:ascii="Times New Roman" w:hAnsi="Times New Roman" w:cs="Times New Roman"/>
        </w:rPr>
        <w:t>showing of interest</w:t>
      </w:r>
      <w:r w:rsidR="004066B2" w:rsidRPr="00D648D4">
        <w:rPr>
          <w:rFonts w:ascii="Times New Roman" w:hAnsi="Times New Roman" w:cs="Times New Roman"/>
        </w:rPr>
        <w:t xml:space="preserve"> statements </w:t>
      </w:r>
      <w:r w:rsidR="00650616" w:rsidRPr="00D648D4">
        <w:rPr>
          <w:rFonts w:ascii="Times New Roman" w:hAnsi="Times New Roman" w:cs="Times New Roman"/>
        </w:rPr>
        <w:t xml:space="preserve">(usually </w:t>
      </w:r>
      <w:r w:rsidR="00126E47" w:rsidRPr="00D648D4">
        <w:rPr>
          <w:rFonts w:ascii="Times New Roman" w:hAnsi="Times New Roman" w:cs="Times New Roman"/>
        </w:rPr>
        <w:t xml:space="preserve">in the form of </w:t>
      </w:r>
      <w:r w:rsidR="006841A0" w:rsidRPr="00D648D4">
        <w:rPr>
          <w:rFonts w:ascii="Times New Roman" w:hAnsi="Times New Roman" w:cs="Times New Roman"/>
        </w:rPr>
        <w:t xml:space="preserve">signed authorization </w:t>
      </w:r>
      <w:r w:rsidR="00650616" w:rsidRPr="00D648D4">
        <w:rPr>
          <w:rFonts w:ascii="Times New Roman" w:hAnsi="Times New Roman" w:cs="Times New Roman"/>
        </w:rPr>
        <w:t xml:space="preserve">cards) </w:t>
      </w:r>
      <w:r w:rsidR="004066B2" w:rsidRPr="00D648D4">
        <w:rPr>
          <w:rFonts w:ascii="Times New Roman" w:hAnsi="Times New Roman" w:cs="Times New Roman"/>
        </w:rPr>
        <w:t xml:space="preserve">from </w:t>
      </w:r>
      <w:r w:rsidR="00650616" w:rsidRPr="00D648D4">
        <w:rPr>
          <w:rFonts w:ascii="Times New Roman" w:hAnsi="Times New Roman" w:cs="Times New Roman"/>
        </w:rPr>
        <w:t xml:space="preserve">at least </w:t>
      </w:r>
      <w:r w:rsidR="004066B2" w:rsidRPr="00D648D4">
        <w:rPr>
          <w:rFonts w:ascii="Times New Roman" w:hAnsi="Times New Roman" w:cs="Times New Roman"/>
        </w:rPr>
        <w:t xml:space="preserve">30% of the employees in the proposed </w:t>
      </w:r>
      <w:r w:rsidR="006841A0" w:rsidRPr="00D648D4">
        <w:rPr>
          <w:rFonts w:ascii="Times New Roman" w:hAnsi="Times New Roman" w:cs="Times New Roman"/>
        </w:rPr>
        <w:t xml:space="preserve">bargaining </w:t>
      </w:r>
      <w:r w:rsidR="004066B2" w:rsidRPr="00D648D4">
        <w:rPr>
          <w:rFonts w:ascii="Times New Roman" w:hAnsi="Times New Roman" w:cs="Times New Roman"/>
        </w:rPr>
        <w:t>unit</w:t>
      </w:r>
      <w:r w:rsidR="00650616" w:rsidRPr="00D648D4">
        <w:rPr>
          <w:rFonts w:ascii="Times New Roman" w:hAnsi="Times New Roman" w:cs="Times New Roman"/>
        </w:rPr>
        <w:t>.</w:t>
      </w:r>
      <w:r w:rsidR="004066B2" w:rsidRPr="00D648D4">
        <w:rPr>
          <w:rFonts w:ascii="Times New Roman" w:hAnsi="Times New Roman" w:cs="Times New Roman"/>
        </w:rPr>
        <w:t xml:space="preserve"> </w:t>
      </w:r>
      <w:r w:rsidR="006841A0" w:rsidRPr="00D648D4">
        <w:rPr>
          <w:rFonts w:ascii="Times New Roman" w:hAnsi="Times New Roman" w:cs="Times New Roman"/>
        </w:rPr>
        <w:t>A s</w:t>
      </w:r>
      <w:r w:rsidR="00650616" w:rsidRPr="00D648D4">
        <w:rPr>
          <w:rFonts w:ascii="Times New Roman" w:hAnsi="Times New Roman" w:cs="Times New Roman"/>
        </w:rPr>
        <w:t xml:space="preserve">howing of interest </w:t>
      </w:r>
      <w:r w:rsidR="006841A0" w:rsidRPr="00D648D4">
        <w:rPr>
          <w:rFonts w:ascii="Times New Roman" w:hAnsi="Times New Roman" w:cs="Times New Roman"/>
        </w:rPr>
        <w:t>indicates that the employee wants the union to represent them in</w:t>
      </w:r>
      <w:r w:rsidR="004066B2" w:rsidRPr="00D648D4">
        <w:rPr>
          <w:rFonts w:ascii="Times New Roman" w:hAnsi="Times New Roman" w:cs="Times New Roman"/>
        </w:rPr>
        <w:t xml:space="preserve"> collective bargaining.</w:t>
      </w:r>
      <w:r w:rsidR="000272E7" w:rsidRPr="00D648D4">
        <w:rPr>
          <w:rFonts w:ascii="Times New Roman" w:hAnsi="Times New Roman" w:cs="Times New Roman"/>
          <w:color w:val="000000"/>
          <w:shd w:val="clear" w:color="auto" w:fill="FFFFFF"/>
        </w:rPr>
        <w:t xml:space="preserve"> </w:t>
      </w:r>
      <w:r w:rsidR="004066B2" w:rsidRPr="00D648D4">
        <w:rPr>
          <w:rFonts w:ascii="Times New Roman" w:hAnsi="Times New Roman" w:cs="Times New Roman"/>
        </w:rPr>
        <w:t xml:space="preserve">The union </w:t>
      </w:r>
      <w:r w:rsidR="00726B74" w:rsidRPr="00D648D4">
        <w:rPr>
          <w:rFonts w:ascii="Times New Roman" w:hAnsi="Times New Roman" w:cs="Times New Roman"/>
        </w:rPr>
        <w:t xml:space="preserve">proposes a </w:t>
      </w:r>
      <w:r w:rsidR="004066B2" w:rsidRPr="00D648D4">
        <w:rPr>
          <w:rFonts w:ascii="Times New Roman" w:hAnsi="Times New Roman" w:cs="Times New Roman"/>
        </w:rPr>
        <w:t>defin</w:t>
      </w:r>
      <w:r w:rsidR="00726B74" w:rsidRPr="00D648D4">
        <w:rPr>
          <w:rFonts w:ascii="Times New Roman" w:hAnsi="Times New Roman" w:cs="Times New Roman"/>
        </w:rPr>
        <w:t>ition</w:t>
      </w:r>
      <w:r w:rsidR="004647E2" w:rsidRPr="00D648D4">
        <w:rPr>
          <w:rFonts w:ascii="Times New Roman" w:hAnsi="Times New Roman" w:cs="Times New Roman"/>
        </w:rPr>
        <w:t xml:space="preserve"> of</w:t>
      </w:r>
      <w:r w:rsidR="004066B2" w:rsidRPr="00D648D4">
        <w:rPr>
          <w:rFonts w:ascii="Times New Roman" w:hAnsi="Times New Roman" w:cs="Times New Roman"/>
        </w:rPr>
        <w:t xml:space="preserve"> the bargaining unit</w:t>
      </w:r>
      <w:r w:rsidR="00726B74" w:rsidRPr="00D648D4">
        <w:rPr>
          <w:rFonts w:ascii="Times New Roman" w:hAnsi="Times New Roman" w:cs="Times New Roman"/>
        </w:rPr>
        <w:t xml:space="preserve"> (for example</w:t>
      </w:r>
      <w:r w:rsidR="003B423E" w:rsidRPr="00D648D4">
        <w:rPr>
          <w:rFonts w:ascii="Times New Roman" w:hAnsi="Times New Roman" w:cs="Times New Roman"/>
        </w:rPr>
        <w:t>, adjunct faculty</w:t>
      </w:r>
      <w:r w:rsidR="00726B74" w:rsidRPr="00D648D4">
        <w:rPr>
          <w:rFonts w:ascii="Times New Roman" w:hAnsi="Times New Roman" w:cs="Times New Roman"/>
        </w:rPr>
        <w:t>)</w:t>
      </w:r>
      <w:r w:rsidR="00D55C50" w:rsidRPr="00D648D4">
        <w:rPr>
          <w:rFonts w:ascii="Times New Roman" w:hAnsi="Times New Roman" w:cs="Times New Roman"/>
        </w:rPr>
        <w:t xml:space="preserve"> and </w:t>
      </w:r>
      <w:r w:rsidR="004066B2" w:rsidRPr="00D648D4">
        <w:rPr>
          <w:rFonts w:ascii="Times New Roman" w:hAnsi="Times New Roman" w:cs="Times New Roman"/>
        </w:rPr>
        <w:t xml:space="preserve">lists the number of </w:t>
      </w:r>
      <w:r w:rsidR="00726B74" w:rsidRPr="00D648D4">
        <w:rPr>
          <w:rFonts w:ascii="Times New Roman" w:hAnsi="Times New Roman" w:cs="Times New Roman"/>
        </w:rPr>
        <w:t>employees</w:t>
      </w:r>
      <w:r w:rsidR="005A2986" w:rsidRPr="00D648D4">
        <w:rPr>
          <w:rFonts w:ascii="Times New Roman" w:hAnsi="Times New Roman" w:cs="Times New Roman"/>
        </w:rPr>
        <w:t xml:space="preserve"> it believes are in that unit</w:t>
      </w:r>
      <w:r w:rsidR="004066B2" w:rsidRPr="00D648D4">
        <w:rPr>
          <w:rFonts w:ascii="Times New Roman" w:hAnsi="Times New Roman" w:cs="Times New Roman"/>
        </w:rPr>
        <w:t xml:space="preserve"> </w:t>
      </w:r>
      <w:r w:rsidR="00D55C50" w:rsidRPr="00D648D4">
        <w:rPr>
          <w:rFonts w:ascii="Times New Roman" w:hAnsi="Times New Roman" w:cs="Times New Roman"/>
        </w:rPr>
        <w:t>and</w:t>
      </w:r>
      <w:r w:rsidR="004066B2" w:rsidRPr="00D648D4">
        <w:rPr>
          <w:rFonts w:ascii="Times New Roman" w:hAnsi="Times New Roman" w:cs="Times New Roman"/>
        </w:rPr>
        <w:t xml:space="preserve"> </w:t>
      </w:r>
      <w:r w:rsidR="00726B74" w:rsidRPr="00D648D4">
        <w:rPr>
          <w:rFonts w:ascii="Times New Roman" w:hAnsi="Times New Roman" w:cs="Times New Roman"/>
        </w:rPr>
        <w:t xml:space="preserve">the number of showing of interest </w:t>
      </w:r>
      <w:r w:rsidR="006841A0" w:rsidRPr="00D648D4">
        <w:rPr>
          <w:rFonts w:ascii="Times New Roman" w:hAnsi="Times New Roman" w:cs="Times New Roman"/>
        </w:rPr>
        <w:t>statements</w:t>
      </w:r>
      <w:r w:rsidR="00726B74" w:rsidRPr="00D648D4">
        <w:rPr>
          <w:rFonts w:ascii="Times New Roman" w:hAnsi="Times New Roman" w:cs="Times New Roman"/>
        </w:rPr>
        <w:t xml:space="preserve"> the union has received from employees in th</w:t>
      </w:r>
      <w:r w:rsidR="006841A0" w:rsidRPr="00D648D4">
        <w:rPr>
          <w:rFonts w:ascii="Times New Roman" w:hAnsi="Times New Roman" w:cs="Times New Roman"/>
        </w:rPr>
        <w:t>at</w:t>
      </w:r>
      <w:r w:rsidR="00726B74" w:rsidRPr="00D648D4">
        <w:rPr>
          <w:rFonts w:ascii="Times New Roman" w:hAnsi="Times New Roman" w:cs="Times New Roman"/>
        </w:rPr>
        <w:t xml:space="preserve"> unit</w:t>
      </w:r>
      <w:r w:rsidR="004066B2" w:rsidRPr="00D648D4">
        <w:rPr>
          <w:rFonts w:ascii="Times New Roman" w:hAnsi="Times New Roman" w:cs="Times New Roman"/>
        </w:rPr>
        <w:t xml:space="preserve">. </w:t>
      </w:r>
    </w:p>
    <w:p w14:paraId="15440EBA" w14:textId="78E23122" w:rsidR="00416629" w:rsidRPr="00D648D4" w:rsidRDefault="00285BAF" w:rsidP="00D648D4">
      <w:pPr>
        <w:pStyle w:val="ListParagraph"/>
        <w:numPr>
          <w:ilvl w:val="0"/>
          <w:numId w:val="5"/>
        </w:numPr>
        <w:spacing w:after="0" w:line="240" w:lineRule="auto"/>
        <w:rPr>
          <w:rFonts w:ascii="Times New Roman" w:hAnsi="Times New Roman" w:cs="Times New Roman"/>
        </w:rPr>
      </w:pPr>
      <w:r w:rsidRPr="00D648D4">
        <w:rPr>
          <w:rFonts w:ascii="Times New Roman" w:hAnsi="Times New Roman" w:cs="Times New Roman"/>
          <w:u w:val="single"/>
        </w:rPr>
        <w:t xml:space="preserve">Concerns with and </w:t>
      </w:r>
      <w:r w:rsidR="00974A8C" w:rsidRPr="00D648D4">
        <w:rPr>
          <w:rFonts w:ascii="Times New Roman" w:hAnsi="Times New Roman" w:cs="Times New Roman"/>
          <w:u w:val="single"/>
        </w:rPr>
        <w:t>Objections to Petition for Election</w:t>
      </w:r>
      <w:r w:rsidR="00416629" w:rsidRPr="00D648D4">
        <w:rPr>
          <w:rFonts w:ascii="Times New Roman" w:hAnsi="Times New Roman" w:cs="Times New Roman"/>
        </w:rPr>
        <w:t>:</w:t>
      </w:r>
      <w:r w:rsidR="00974A8C" w:rsidRPr="00D648D4">
        <w:rPr>
          <w:rFonts w:ascii="Times New Roman" w:hAnsi="Times New Roman" w:cs="Times New Roman"/>
        </w:rPr>
        <w:t xml:space="preserve"> If the employer believes there are any issues </w:t>
      </w:r>
      <w:r w:rsidR="009E3F7B" w:rsidRPr="00D648D4">
        <w:rPr>
          <w:rFonts w:ascii="Times New Roman" w:hAnsi="Times New Roman" w:cs="Times New Roman"/>
        </w:rPr>
        <w:t xml:space="preserve">in the petition </w:t>
      </w:r>
      <w:r w:rsidR="00974A8C" w:rsidRPr="00D648D4">
        <w:rPr>
          <w:rFonts w:ascii="Times New Roman" w:hAnsi="Times New Roman" w:cs="Times New Roman"/>
        </w:rPr>
        <w:t xml:space="preserve">by the union </w:t>
      </w:r>
      <w:r w:rsidR="009E3F7B" w:rsidRPr="00D648D4">
        <w:rPr>
          <w:rFonts w:ascii="Times New Roman" w:hAnsi="Times New Roman" w:cs="Times New Roman"/>
        </w:rPr>
        <w:t>on, for example,</w:t>
      </w:r>
      <w:r w:rsidR="00974A8C" w:rsidRPr="00D648D4">
        <w:rPr>
          <w:rFonts w:ascii="Times New Roman" w:hAnsi="Times New Roman" w:cs="Times New Roman"/>
        </w:rPr>
        <w:t xml:space="preserve"> the total number of employees belonging to the bargaining unit</w:t>
      </w:r>
      <w:r w:rsidR="00726B74" w:rsidRPr="00D648D4">
        <w:rPr>
          <w:rFonts w:ascii="Times New Roman" w:hAnsi="Times New Roman" w:cs="Times New Roman"/>
        </w:rPr>
        <w:t xml:space="preserve"> or </w:t>
      </w:r>
      <w:r w:rsidR="009E3F7B" w:rsidRPr="00D648D4">
        <w:rPr>
          <w:rFonts w:ascii="Times New Roman" w:hAnsi="Times New Roman" w:cs="Times New Roman"/>
        </w:rPr>
        <w:t xml:space="preserve">whether there is an </w:t>
      </w:r>
      <w:r w:rsidR="00726B74" w:rsidRPr="00D648D4">
        <w:rPr>
          <w:rFonts w:ascii="Times New Roman" w:hAnsi="Times New Roman" w:cs="Times New Roman"/>
        </w:rPr>
        <w:t>adequate showing of interest</w:t>
      </w:r>
      <w:r w:rsidR="00974A8C" w:rsidRPr="00D648D4">
        <w:rPr>
          <w:rFonts w:ascii="Times New Roman" w:hAnsi="Times New Roman" w:cs="Times New Roman"/>
        </w:rPr>
        <w:t>, the employer object</w:t>
      </w:r>
      <w:r w:rsidR="00726B74" w:rsidRPr="00D648D4">
        <w:rPr>
          <w:rFonts w:ascii="Times New Roman" w:hAnsi="Times New Roman" w:cs="Times New Roman"/>
        </w:rPr>
        <w:t>s</w:t>
      </w:r>
      <w:r w:rsidR="00974A8C" w:rsidRPr="00D648D4">
        <w:rPr>
          <w:rFonts w:ascii="Times New Roman" w:hAnsi="Times New Roman" w:cs="Times New Roman"/>
        </w:rPr>
        <w:t>. If the employer objects,</w:t>
      </w:r>
      <w:r w:rsidR="00483A54" w:rsidRPr="00D648D4">
        <w:rPr>
          <w:rFonts w:ascii="Times New Roman" w:hAnsi="Times New Roman" w:cs="Times New Roman"/>
        </w:rPr>
        <w:t xml:space="preserve"> a</w:t>
      </w:r>
      <w:r w:rsidR="00974A8C" w:rsidRPr="00D648D4">
        <w:rPr>
          <w:rFonts w:ascii="Times New Roman" w:hAnsi="Times New Roman" w:cs="Times New Roman"/>
        </w:rPr>
        <w:t xml:space="preserve"> </w:t>
      </w:r>
      <w:r w:rsidR="00726B74" w:rsidRPr="00D648D4">
        <w:rPr>
          <w:rFonts w:ascii="Times New Roman" w:hAnsi="Times New Roman" w:cs="Times New Roman"/>
        </w:rPr>
        <w:t xml:space="preserve">PERC </w:t>
      </w:r>
      <w:r w:rsidR="00483A54" w:rsidRPr="00D648D4">
        <w:rPr>
          <w:rFonts w:ascii="Times New Roman" w:hAnsi="Times New Roman" w:cs="Times New Roman"/>
        </w:rPr>
        <w:t xml:space="preserve">official may require a </w:t>
      </w:r>
      <w:r w:rsidR="00974A8C" w:rsidRPr="00D648D4">
        <w:rPr>
          <w:rFonts w:ascii="Times New Roman" w:hAnsi="Times New Roman" w:cs="Times New Roman"/>
        </w:rPr>
        <w:t xml:space="preserve">hearing </w:t>
      </w:r>
      <w:r w:rsidR="00483A54" w:rsidRPr="00D648D4">
        <w:rPr>
          <w:rFonts w:ascii="Times New Roman" w:hAnsi="Times New Roman" w:cs="Times New Roman"/>
        </w:rPr>
        <w:t xml:space="preserve">so both parties can present </w:t>
      </w:r>
      <w:r w:rsidR="005276DA" w:rsidRPr="00D648D4">
        <w:rPr>
          <w:rFonts w:ascii="Times New Roman" w:hAnsi="Times New Roman" w:cs="Times New Roman"/>
        </w:rPr>
        <w:t>evidence</w:t>
      </w:r>
      <w:r w:rsidR="00726B74" w:rsidRPr="00D648D4">
        <w:rPr>
          <w:rFonts w:ascii="Times New Roman" w:hAnsi="Times New Roman" w:cs="Times New Roman"/>
        </w:rPr>
        <w:t xml:space="preserve"> on </w:t>
      </w:r>
      <w:r w:rsidR="00483A54" w:rsidRPr="00D648D4">
        <w:rPr>
          <w:rFonts w:ascii="Times New Roman" w:hAnsi="Times New Roman" w:cs="Times New Roman"/>
        </w:rPr>
        <w:t xml:space="preserve">any </w:t>
      </w:r>
      <w:r w:rsidR="00726B74" w:rsidRPr="00D648D4">
        <w:rPr>
          <w:rFonts w:ascii="Times New Roman" w:hAnsi="Times New Roman" w:cs="Times New Roman"/>
        </w:rPr>
        <w:t>challenged issues</w:t>
      </w:r>
      <w:r w:rsidR="005276DA" w:rsidRPr="00D648D4">
        <w:rPr>
          <w:rFonts w:ascii="Times New Roman" w:hAnsi="Times New Roman" w:cs="Times New Roman"/>
        </w:rPr>
        <w:t xml:space="preserve">. </w:t>
      </w:r>
    </w:p>
    <w:p w14:paraId="303FC03A" w14:textId="4912629F" w:rsidR="005276DA" w:rsidRPr="00D648D4" w:rsidRDefault="00416629" w:rsidP="00D648D4">
      <w:pPr>
        <w:pStyle w:val="ListParagraph"/>
        <w:numPr>
          <w:ilvl w:val="0"/>
          <w:numId w:val="5"/>
        </w:numPr>
        <w:spacing w:after="0" w:line="240" w:lineRule="auto"/>
        <w:rPr>
          <w:rFonts w:ascii="Times New Roman" w:hAnsi="Times New Roman" w:cs="Times New Roman"/>
        </w:rPr>
      </w:pPr>
      <w:r w:rsidRPr="00D648D4">
        <w:rPr>
          <w:rFonts w:ascii="Times New Roman" w:hAnsi="Times New Roman" w:cs="Times New Roman"/>
          <w:u w:val="single"/>
        </w:rPr>
        <w:t>Dismissal</w:t>
      </w:r>
      <w:r w:rsidRPr="00D648D4">
        <w:rPr>
          <w:rFonts w:ascii="Times New Roman" w:hAnsi="Times New Roman" w:cs="Times New Roman"/>
        </w:rPr>
        <w:t>: If the hearing officer finds the absence of a sufficiency of interest showing, the representation-certification petition may be dismissed.</w:t>
      </w:r>
    </w:p>
    <w:p w14:paraId="5FA0DCA9" w14:textId="0A648C05" w:rsidR="003F3157" w:rsidRPr="00D648D4" w:rsidRDefault="00974A8C" w:rsidP="00D648D4">
      <w:pPr>
        <w:pStyle w:val="ListParagraph"/>
        <w:numPr>
          <w:ilvl w:val="0"/>
          <w:numId w:val="5"/>
        </w:numPr>
        <w:spacing w:after="0" w:line="240" w:lineRule="auto"/>
        <w:rPr>
          <w:rFonts w:ascii="Times New Roman" w:hAnsi="Times New Roman" w:cs="Times New Roman"/>
        </w:rPr>
      </w:pPr>
      <w:r w:rsidRPr="00D648D4">
        <w:rPr>
          <w:rFonts w:ascii="Times New Roman" w:hAnsi="Times New Roman" w:cs="Times New Roman"/>
          <w:u w:val="single"/>
        </w:rPr>
        <w:t>Election Order</w:t>
      </w:r>
      <w:r w:rsidR="00416629" w:rsidRPr="00D648D4">
        <w:rPr>
          <w:rFonts w:ascii="Times New Roman" w:hAnsi="Times New Roman" w:cs="Times New Roman"/>
        </w:rPr>
        <w:t>:</w:t>
      </w:r>
      <w:r w:rsidRPr="00D648D4">
        <w:rPr>
          <w:rFonts w:ascii="Times New Roman" w:hAnsi="Times New Roman" w:cs="Times New Roman"/>
        </w:rPr>
        <w:t xml:space="preserve"> If</w:t>
      </w:r>
      <w:r w:rsidR="00E36E10" w:rsidRPr="00D648D4">
        <w:rPr>
          <w:rFonts w:ascii="Times New Roman" w:hAnsi="Times New Roman" w:cs="Times New Roman"/>
        </w:rPr>
        <w:t>,</w:t>
      </w:r>
      <w:r w:rsidRPr="00D648D4">
        <w:rPr>
          <w:rFonts w:ascii="Times New Roman" w:hAnsi="Times New Roman" w:cs="Times New Roman"/>
        </w:rPr>
        <w:t xml:space="preserve"> after collecting evidence</w:t>
      </w:r>
      <w:r w:rsidR="00E36E10" w:rsidRPr="00D648D4">
        <w:rPr>
          <w:rFonts w:ascii="Times New Roman" w:hAnsi="Times New Roman" w:cs="Times New Roman"/>
        </w:rPr>
        <w:t>,</w:t>
      </w:r>
      <w:r w:rsidRPr="00D648D4">
        <w:rPr>
          <w:rFonts w:ascii="Times New Roman" w:hAnsi="Times New Roman" w:cs="Times New Roman"/>
        </w:rPr>
        <w:t xml:space="preserve"> PERC determines that </w:t>
      </w:r>
      <w:r w:rsidR="00E36E10" w:rsidRPr="00D648D4">
        <w:rPr>
          <w:rFonts w:ascii="Times New Roman" w:hAnsi="Times New Roman" w:cs="Times New Roman"/>
        </w:rPr>
        <w:t xml:space="preserve">sufficiency of interest </w:t>
      </w:r>
      <w:r w:rsidRPr="00D648D4">
        <w:rPr>
          <w:rFonts w:ascii="Times New Roman" w:hAnsi="Times New Roman" w:cs="Times New Roman"/>
        </w:rPr>
        <w:t xml:space="preserve">requirements have been met by the union, PERC can order an election. </w:t>
      </w:r>
    </w:p>
    <w:p w14:paraId="1F241B6B" w14:textId="306E4920" w:rsidR="003F3157" w:rsidRPr="00D648D4" w:rsidRDefault="003F3157" w:rsidP="00D648D4">
      <w:pPr>
        <w:pStyle w:val="ListParagraph"/>
        <w:numPr>
          <w:ilvl w:val="0"/>
          <w:numId w:val="5"/>
        </w:numPr>
        <w:spacing w:after="0" w:line="240" w:lineRule="auto"/>
        <w:rPr>
          <w:rFonts w:ascii="Times New Roman" w:hAnsi="Times New Roman" w:cs="Times New Roman"/>
          <w:u w:val="single"/>
        </w:rPr>
      </w:pPr>
      <w:r w:rsidRPr="00D648D4">
        <w:rPr>
          <w:rFonts w:ascii="Times New Roman" w:hAnsi="Times New Roman" w:cs="Times New Roman"/>
          <w:u w:val="single"/>
        </w:rPr>
        <w:t>Campaign</w:t>
      </w:r>
      <w:r w:rsidR="00416629" w:rsidRPr="00D648D4">
        <w:rPr>
          <w:rFonts w:ascii="Times New Roman" w:hAnsi="Times New Roman" w:cs="Times New Roman"/>
        </w:rPr>
        <w:t xml:space="preserve">: Prior to election, both the employer and the union </w:t>
      </w:r>
      <w:proofErr w:type="gramStart"/>
      <w:r w:rsidR="00416629" w:rsidRPr="00D648D4">
        <w:rPr>
          <w:rFonts w:ascii="Times New Roman" w:hAnsi="Times New Roman" w:cs="Times New Roman"/>
        </w:rPr>
        <w:t>have the opportunity to</w:t>
      </w:r>
      <w:proofErr w:type="gramEnd"/>
      <w:r w:rsidR="00416629" w:rsidRPr="00D648D4">
        <w:rPr>
          <w:rFonts w:ascii="Times New Roman" w:hAnsi="Times New Roman" w:cs="Times New Roman"/>
        </w:rPr>
        <w:t xml:space="preserve"> provide information to the voters to allow them to make the most informed decision possible.</w:t>
      </w:r>
    </w:p>
    <w:p w14:paraId="65A20CE1" w14:textId="6134B736" w:rsidR="00DE1418" w:rsidRPr="00D648D4" w:rsidRDefault="00416629" w:rsidP="005E5510">
      <w:pPr>
        <w:pStyle w:val="ListParagraph"/>
        <w:numPr>
          <w:ilvl w:val="0"/>
          <w:numId w:val="5"/>
        </w:numPr>
        <w:spacing w:after="0" w:line="240" w:lineRule="auto"/>
        <w:rPr>
          <w:rFonts w:ascii="Times New Roman" w:hAnsi="Times New Roman" w:cs="Times New Roman"/>
        </w:rPr>
      </w:pPr>
      <w:r w:rsidRPr="00D648D4">
        <w:rPr>
          <w:rFonts w:ascii="Times New Roman" w:hAnsi="Times New Roman" w:cs="Times New Roman"/>
          <w:u w:val="single"/>
        </w:rPr>
        <w:t>Election</w:t>
      </w:r>
      <w:r w:rsidRPr="00D648D4">
        <w:rPr>
          <w:rFonts w:ascii="Times New Roman" w:hAnsi="Times New Roman" w:cs="Times New Roman"/>
        </w:rPr>
        <w:t xml:space="preserve">: </w:t>
      </w:r>
      <w:r w:rsidR="00974A8C" w:rsidRPr="00D648D4">
        <w:rPr>
          <w:rFonts w:ascii="Times New Roman" w:hAnsi="Times New Roman" w:cs="Times New Roman"/>
        </w:rPr>
        <w:t>PERC then send</w:t>
      </w:r>
      <w:r w:rsidR="00C25CF3" w:rsidRPr="00D648D4">
        <w:rPr>
          <w:rFonts w:ascii="Times New Roman" w:hAnsi="Times New Roman" w:cs="Times New Roman"/>
        </w:rPr>
        <w:t>s</w:t>
      </w:r>
      <w:r w:rsidR="00974A8C" w:rsidRPr="00D648D4">
        <w:rPr>
          <w:rFonts w:ascii="Times New Roman" w:hAnsi="Times New Roman" w:cs="Times New Roman"/>
        </w:rPr>
        <w:t xml:space="preserve"> notice of the election with a description of the bargaining unit, the date, time, and place of the election, voter eligibility information, and a sample ballot. The employer provide</w:t>
      </w:r>
      <w:r w:rsidR="00614809" w:rsidRPr="00D648D4">
        <w:rPr>
          <w:rFonts w:ascii="Times New Roman" w:hAnsi="Times New Roman" w:cs="Times New Roman"/>
        </w:rPr>
        <w:t>s</w:t>
      </w:r>
      <w:r w:rsidR="00974A8C" w:rsidRPr="00D648D4">
        <w:rPr>
          <w:rFonts w:ascii="Times New Roman" w:hAnsi="Times New Roman" w:cs="Times New Roman"/>
        </w:rPr>
        <w:t xml:space="preserve"> a list of employees eligible to vote. The election </w:t>
      </w:r>
      <w:r w:rsidR="00614809" w:rsidRPr="00D648D4">
        <w:rPr>
          <w:rFonts w:ascii="Times New Roman" w:hAnsi="Times New Roman" w:cs="Times New Roman"/>
        </w:rPr>
        <w:t>is</w:t>
      </w:r>
      <w:r w:rsidR="00974A8C" w:rsidRPr="00D648D4">
        <w:rPr>
          <w:rFonts w:ascii="Times New Roman" w:hAnsi="Times New Roman" w:cs="Times New Roman"/>
        </w:rPr>
        <w:t xml:space="preserve"> conducted by secret ballot. </w:t>
      </w:r>
      <w:r w:rsidR="00DE1418" w:rsidRPr="00D648D4">
        <w:rPr>
          <w:rFonts w:ascii="Times New Roman" w:hAnsi="Times New Roman" w:cs="Times New Roman"/>
        </w:rPr>
        <w:t>If the union does not receive a majority of votes cast, the petition would be dismissed.</w:t>
      </w:r>
      <w:r w:rsidR="003B423E" w:rsidRPr="00D648D4">
        <w:rPr>
          <w:rFonts w:ascii="Times New Roman" w:hAnsi="Times New Roman" w:cs="Times New Roman"/>
        </w:rPr>
        <w:t xml:space="preserve"> </w:t>
      </w:r>
      <w:r w:rsidR="00974A8C" w:rsidRPr="00D648D4">
        <w:rPr>
          <w:rFonts w:ascii="Times New Roman" w:hAnsi="Times New Roman" w:cs="Times New Roman"/>
        </w:rPr>
        <w:t>If the union receives a majority of votes cast, subject to challenges, it would be certified as the exclusive collective bargaining representative</w:t>
      </w:r>
      <w:r w:rsidR="00726B74" w:rsidRPr="00D648D4">
        <w:rPr>
          <w:rFonts w:ascii="Times New Roman" w:hAnsi="Times New Roman" w:cs="Times New Roman"/>
        </w:rPr>
        <w:t xml:space="preserve"> of the </w:t>
      </w:r>
      <w:r w:rsidR="00483A54" w:rsidRPr="00D648D4">
        <w:rPr>
          <w:rFonts w:ascii="Times New Roman" w:hAnsi="Times New Roman" w:cs="Times New Roman"/>
        </w:rPr>
        <w:t xml:space="preserve">entire </w:t>
      </w:r>
      <w:r w:rsidR="00726B74" w:rsidRPr="00D648D4">
        <w:rPr>
          <w:rFonts w:ascii="Times New Roman" w:hAnsi="Times New Roman" w:cs="Times New Roman"/>
        </w:rPr>
        <w:t>bargaining unit</w:t>
      </w:r>
      <w:r w:rsidR="00974A8C" w:rsidRPr="00D648D4">
        <w:rPr>
          <w:rFonts w:ascii="Times New Roman" w:hAnsi="Times New Roman" w:cs="Times New Roman"/>
        </w:rPr>
        <w:t xml:space="preserve">. </w:t>
      </w:r>
    </w:p>
    <w:p w14:paraId="654CDA7B" w14:textId="77777777" w:rsidR="005E5510" w:rsidRPr="00D648D4" w:rsidRDefault="005E5510" w:rsidP="00D648D4">
      <w:pPr>
        <w:pStyle w:val="ListParagraph"/>
        <w:spacing w:after="0" w:line="240" w:lineRule="auto"/>
        <w:rPr>
          <w:rFonts w:ascii="Times New Roman" w:hAnsi="Times New Roman" w:cs="Times New Roman"/>
        </w:rPr>
      </w:pPr>
    </w:p>
    <w:p w14:paraId="0674587C" w14:textId="390C0004" w:rsidR="005E5510" w:rsidRPr="00D648D4" w:rsidRDefault="00BB198F" w:rsidP="005E5510">
      <w:pPr>
        <w:spacing w:after="0" w:line="240" w:lineRule="auto"/>
        <w:rPr>
          <w:rFonts w:ascii="Times New Roman" w:hAnsi="Times New Roman" w:cs="Times New Roman"/>
          <w:b/>
          <w:color w:val="000000"/>
          <w:u w:val="single"/>
          <w:shd w:val="clear" w:color="auto" w:fill="FFFFFF"/>
        </w:rPr>
      </w:pPr>
      <w:r w:rsidRPr="00D648D4">
        <w:rPr>
          <w:rFonts w:ascii="Times New Roman" w:hAnsi="Times New Roman" w:cs="Times New Roman"/>
          <w:b/>
          <w:color w:val="000000"/>
          <w:u w:val="single"/>
          <w:shd w:val="clear" w:color="auto" w:fill="FFFFFF"/>
        </w:rPr>
        <w:t xml:space="preserve">What </w:t>
      </w:r>
      <w:r w:rsidR="00A60DDD" w:rsidRPr="00D648D4">
        <w:rPr>
          <w:rFonts w:ascii="Times New Roman" w:hAnsi="Times New Roman" w:cs="Times New Roman"/>
          <w:b/>
          <w:color w:val="000000"/>
          <w:u w:val="single"/>
          <w:shd w:val="clear" w:color="auto" w:fill="FFFFFF"/>
        </w:rPr>
        <w:t>is the current status</w:t>
      </w:r>
      <w:r w:rsidR="00DE1418" w:rsidRPr="00D648D4">
        <w:rPr>
          <w:rFonts w:ascii="Times New Roman" w:hAnsi="Times New Roman" w:cs="Times New Roman"/>
          <w:b/>
          <w:color w:val="000000"/>
          <w:u w:val="single"/>
          <w:shd w:val="clear" w:color="auto" w:fill="FFFFFF"/>
        </w:rPr>
        <w:t xml:space="preserve"> for SF</w:t>
      </w:r>
      <w:r w:rsidR="00A60DDD" w:rsidRPr="00D648D4">
        <w:rPr>
          <w:rFonts w:ascii="Times New Roman" w:hAnsi="Times New Roman" w:cs="Times New Roman"/>
          <w:b/>
          <w:color w:val="000000"/>
          <w:u w:val="single"/>
          <w:shd w:val="clear" w:color="auto" w:fill="FFFFFF"/>
        </w:rPr>
        <w:t>?</w:t>
      </w:r>
    </w:p>
    <w:p w14:paraId="1C6968BB" w14:textId="77777777" w:rsidR="005E5510" w:rsidRPr="00D648D4" w:rsidRDefault="005E5510" w:rsidP="00D648D4">
      <w:pPr>
        <w:spacing w:after="0" w:line="240" w:lineRule="auto"/>
        <w:rPr>
          <w:rFonts w:ascii="Times New Roman" w:hAnsi="Times New Roman" w:cs="Times New Roman"/>
          <w:b/>
          <w:color w:val="000000"/>
          <w:u w:val="single"/>
          <w:shd w:val="clear" w:color="auto" w:fill="FFFFFF"/>
        </w:rPr>
      </w:pPr>
    </w:p>
    <w:p w14:paraId="1801CBF3" w14:textId="72BD9DF8" w:rsidR="00DE1418" w:rsidRPr="00D648D4" w:rsidRDefault="00DE1418" w:rsidP="00D648D4">
      <w:pPr>
        <w:pStyle w:val="ListParagraph"/>
        <w:numPr>
          <w:ilvl w:val="0"/>
          <w:numId w:val="7"/>
        </w:numPr>
        <w:spacing w:after="0" w:line="240" w:lineRule="auto"/>
        <w:rPr>
          <w:rFonts w:ascii="Times New Roman" w:hAnsi="Times New Roman" w:cs="Times New Roman"/>
        </w:rPr>
      </w:pPr>
      <w:r w:rsidRPr="00D648D4">
        <w:rPr>
          <w:rFonts w:ascii="Times New Roman" w:hAnsi="Times New Roman" w:cs="Times New Roman"/>
          <w:u w:val="single"/>
        </w:rPr>
        <w:t>Registration</w:t>
      </w:r>
      <w:r w:rsidRPr="00D648D4">
        <w:rPr>
          <w:rFonts w:ascii="Times New Roman" w:hAnsi="Times New Roman" w:cs="Times New Roman"/>
        </w:rPr>
        <w:t xml:space="preserve">: </w:t>
      </w:r>
      <w:r w:rsidR="00086555" w:rsidRPr="00D648D4">
        <w:rPr>
          <w:rFonts w:ascii="Times New Roman" w:hAnsi="Times New Roman" w:cs="Times New Roman"/>
          <w:color w:val="000000"/>
          <w:shd w:val="clear" w:color="auto" w:fill="FFFFFF"/>
        </w:rPr>
        <w:t>Service Employees International Union (</w:t>
      </w:r>
      <w:r w:rsidRPr="00D648D4">
        <w:rPr>
          <w:rFonts w:ascii="Times New Roman" w:hAnsi="Times New Roman" w:cs="Times New Roman"/>
        </w:rPr>
        <w:t>SEIU</w:t>
      </w:r>
      <w:r w:rsidR="00086555" w:rsidRPr="00D648D4">
        <w:rPr>
          <w:rFonts w:ascii="Times New Roman" w:hAnsi="Times New Roman" w:cs="Times New Roman"/>
        </w:rPr>
        <w:t>)</w:t>
      </w:r>
      <w:r w:rsidRPr="00D648D4">
        <w:rPr>
          <w:rFonts w:ascii="Times New Roman" w:hAnsi="Times New Roman" w:cs="Times New Roman"/>
        </w:rPr>
        <w:t xml:space="preserve"> has registered with PERC.</w:t>
      </w:r>
    </w:p>
    <w:p w14:paraId="1E1DB93F" w14:textId="77777777" w:rsidR="00086555" w:rsidRPr="00D648D4" w:rsidRDefault="00DE1418" w:rsidP="00D648D4">
      <w:pPr>
        <w:pStyle w:val="ListParagraph"/>
        <w:numPr>
          <w:ilvl w:val="0"/>
          <w:numId w:val="7"/>
        </w:numPr>
        <w:spacing w:after="0" w:line="240" w:lineRule="auto"/>
        <w:rPr>
          <w:rFonts w:ascii="Times New Roman" w:hAnsi="Times New Roman" w:cs="Times New Roman"/>
        </w:rPr>
      </w:pPr>
      <w:r w:rsidRPr="00D648D4">
        <w:rPr>
          <w:rFonts w:ascii="Times New Roman" w:hAnsi="Times New Roman" w:cs="Times New Roman"/>
          <w:u w:val="single"/>
        </w:rPr>
        <w:t>Options for Employer</w:t>
      </w:r>
    </w:p>
    <w:p w14:paraId="0AA84C84" w14:textId="77777777" w:rsidR="00086555" w:rsidRPr="00D648D4" w:rsidRDefault="00DE1418" w:rsidP="00D648D4">
      <w:pPr>
        <w:pStyle w:val="ListParagraph"/>
        <w:numPr>
          <w:ilvl w:val="1"/>
          <w:numId w:val="7"/>
        </w:numPr>
        <w:spacing w:after="0" w:line="240" w:lineRule="auto"/>
        <w:rPr>
          <w:rFonts w:ascii="Times New Roman" w:hAnsi="Times New Roman" w:cs="Times New Roman"/>
        </w:rPr>
      </w:pPr>
      <w:r w:rsidRPr="00D648D4">
        <w:rPr>
          <w:rFonts w:ascii="Times New Roman" w:hAnsi="Times New Roman" w:cs="Times New Roman"/>
          <w:u w:val="single"/>
        </w:rPr>
        <w:t>Voluntary Recognition by Public Employer</w:t>
      </w:r>
      <w:r w:rsidRPr="00D648D4">
        <w:rPr>
          <w:rFonts w:ascii="Times New Roman" w:hAnsi="Times New Roman" w:cs="Times New Roman"/>
        </w:rPr>
        <w:t xml:space="preserve">: </w:t>
      </w:r>
      <w:r w:rsidR="001C295B" w:rsidRPr="00D648D4">
        <w:rPr>
          <w:rFonts w:ascii="Times New Roman" w:eastAsia="Times New Roman" w:hAnsi="Times New Roman" w:cs="Times New Roman"/>
        </w:rPr>
        <w:t>In SF’s case, SEIU did not have the support of a majority of adjunct faculty</w:t>
      </w:r>
      <w:r w:rsidR="00086555" w:rsidRPr="00D648D4">
        <w:rPr>
          <w:rFonts w:ascii="Times New Roman" w:eastAsia="Times New Roman" w:hAnsi="Times New Roman" w:cs="Times New Roman"/>
        </w:rPr>
        <w:t>,</w:t>
      </w:r>
      <w:r w:rsidR="001C295B" w:rsidRPr="00D648D4">
        <w:rPr>
          <w:rFonts w:ascii="Times New Roman" w:eastAsia="Times New Roman" w:hAnsi="Times New Roman" w:cs="Times New Roman"/>
        </w:rPr>
        <w:t xml:space="preserve"> so voluntary </w:t>
      </w:r>
      <w:r w:rsidR="00086555" w:rsidRPr="00D648D4">
        <w:rPr>
          <w:rFonts w:ascii="Times New Roman" w:eastAsia="Times New Roman" w:hAnsi="Times New Roman" w:cs="Times New Roman"/>
        </w:rPr>
        <w:t>recognition</w:t>
      </w:r>
      <w:r w:rsidR="001C295B" w:rsidRPr="00D648D4">
        <w:rPr>
          <w:rFonts w:ascii="Times New Roman" w:eastAsia="Times New Roman" w:hAnsi="Times New Roman" w:cs="Times New Roman"/>
        </w:rPr>
        <w:t xml:space="preserve"> of the bargaining unit was not available.</w:t>
      </w:r>
    </w:p>
    <w:p w14:paraId="7B22FCDB" w14:textId="549BF361" w:rsidR="00BD2E89" w:rsidRPr="00D648D4" w:rsidRDefault="00DE1418" w:rsidP="00D648D4">
      <w:pPr>
        <w:pStyle w:val="ListParagraph"/>
        <w:numPr>
          <w:ilvl w:val="1"/>
          <w:numId w:val="7"/>
        </w:num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u w:val="single"/>
        </w:rPr>
        <w:lastRenderedPageBreak/>
        <w:t>Petition for Election</w:t>
      </w:r>
      <w:r w:rsidRPr="00D648D4">
        <w:rPr>
          <w:rFonts w:ascii="Times New Roman" w:hAnsi="Times New Roman" w:cs="Times New Roman"/>
        </w:rPr>
        <w:t xml:space="preserve">: </w:t>
      </w:r>
      <w:r w:rsidR="00086555" w:rsidRPr="00D648D4">
        <w:rPr>
          <w:rFonts w:ascii="Times New Roman" w:hAnsi="Times New Roman" w:cs="Times New Roman"/>
          <w:color w:val="000000"/>
          <w:shd w:val="clear" w:color="auto" w:fill="FFFFFF"/>
        </w:rPr>
        <w:t xml:space="preserve">SEIU filed a Representation-Certification Petition </w:t>
      </w:r>
      <w:r w:rsidR="00614809" w:rsidRPr="00D648D4">
        <w:rPr>
          <w:rFonts w:ascii="Times New Roman" w:hAnsi="Times New Roman" w:cs="Times New Roman"/>
          <w:color w:val="000000"/>
          <w:shd w:val="clear" w:color="auto" w:fill="FFFFFF"/>
        </w:rPr>
        <w:t xml:space="preserve">against Santa Fe College </w:t>
      </w:r>
      <w:r w:rsidR="00086555" w:rsidRPr="00D648D4">
        <w:rPr>
          <w:rFonts w:ascii="Times New Roman" w:hAnsi="Times New Roman" w:cs="Times New Roman"/>
          <w:color w:val="000000"/>
          <w:shd w:val="clear" w:color="auto" w:fill="FFFFFF"/>
        </w:rPr>
        <w:t>with PERC on December 14, 2018. In its petition, the union claimed that there were 304 employees in the unit</w:t>
      </w:r>
      <w:r w:rsidR="00614809" w:rsidRPr="00D648D4">
        <w:rPr>
          <w:rFonts w:ascii="Times New Roman" w:hAnsi="Times New Roman" w:cs="Times New Roman"/>
          <w:color w:val="000000"/>
          <w:shd w:val="clear" w:color="auto" w:fill="FFFFFF"/>
        </w:rPr>
        <w:t>.</w:t>
      </w:r>
      <w:r w:rsidR="00086555" w:rsidRPr="00D648D4">
        <w:rPr>
          <w:rFonts w:ascii="Times New Roman" w:hAnsi="Times New Roman" w:cs="Times New Roman"/>
          <w:color w:val="000000"/>
          <w:shd w:val="clear" w:color="auto" w:fill="FFFFFF"/>
        </w:rPr>
        <w:t xml:space="preserve"> </w:t>
      </w:r>
      <w:r w:rsidR="00614809" w:rsidRPr="00D648D4">
        <w:rPr>
          <w:rFonts w:ascii="Times New Roman" w:hAnsi="Times New Roman" w:cs="Times New Roman"/>
          <w:color w:val="000000"/>
          <w:shd w:val="clear" w:color="auto" w:fill="FFFFFF"/>
        </w:rPr>
        <w:t xml:space="preserve">The union states that it has </w:t>
      </w:r>
      <w:r w:rsidR="00086555" w:rsidRPr="00D648D4">
        <w:rPr>
          <w:rFonts w:ascii="Times New Roman" w:hAnsi="Times New Roman" w:cs="Times New Roman"/>
          <w:color w:val="000000"/>
          <w:shd w:val="clear" w:color="auto" w:fill="FFFFFF"/>
        </w:rPr>
        <w:t>showing of interest statements from 126 of those employees</w:t>
      </w:r>
      <w:r w:rsidR="00BD2E89" w:rsidRPr="00D648D4">
        <w:rPr>
          <w:rFonts w:ascii="Times New Roman" w:hAnsi="Times New Roman" w:cs="Times New Roman"/>
          <w:color w:val="000000"/>
          <w:shd w:val="clear" w:color="auto" w:fill="FFFFFF"/>
        </w:rPr>
        <w:t>, amounting to over 30% of interested employees in the proposed bargaining unit</w:t>
      </w:r>
      <w:r w:rsidR="00086555" w:rsidRPr="00D648D4">
        <w:rPr>
          <w:rFonts w:ascii="Times New Roman" w:hAnsi="Times New Roman" w:cs="Times New Roman"/>
          <w:color w:val="000000"/>
          <w:shd w:val="clear" w:color="auto" w:fill="FFFFFF"/>
        </w:rPr>
        <w:t xml:space="preserve">. </w:t>
      </w:r>
    </w:p>
    <w:p w14:paraId="0BDA1D2C" w14:textId="7DD4A966" w:rsidR="00DE1418" w:rsidRPr="00D648D4" w:rsidRDefault="00DE1418" w:rsidP="005E5510">
      <w:pPr>
        <w:pStyle w:val="ListParagraph"/>
        <w:numPr>
          <w:ilvl w:val="0"/>
          <w:numId w:val="7"/>
        </w:num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u w:val="single"/>
        </w:rPr>
        <w:t>Concerns with and Objections to Petition for Election</w:t>
      </w:r>
      <w:r w:rsidRPr="00D648D4">
        <w:rPr>
          <w:rFonts w:ascii="Times New Roman" w:hAnsi="Times New Roman" w:cs="Times New Roman"/>
        </w:rPr>
        <w:t>:</w:t>
      </w:r>
      <w:r w:rsidR="00BD2E89" w:rsidRPr="00D648D4">
        <w:rPr>
          <w:rFonts w:ascii="Times New Roman" w:hAnsi="Times New Roman" w:cs="Times New Roman"/>
          <w:color w:val="000000"/>
          <w:shd w:val="clear" w:color="auto" w:fill="FFFFFF"/>
        </w:rPr>
        <w:t xml:space="preserve"> Upon review of SF’s records, the College found significantly more </w:t>
      </w:r>
      <w:r w:rsidR="00FB0D78" w:rsidRPr="00D648D4">
        <w:rPr>
          <w:rFonts w:ascii="Times New Roman" w:hAnsi="Times New Roman" w:cs="Times New Roman"/>
          <w:color w:val="000000"/>
          <w:shd w:val="clear" w:color="auto" w:fill="FFFFFF"/>
        </w:rPr>
        <w:t xml:space="preserve">adjunct faculty </w:t>
      </w:r>
      <w:r w:rsidR="00BD2E89" w:rsidRPr="00D648D4">
        <w:rPr>
          <w:rFonts w:ascii="Times New Roman" w:hAnsi="Times New Roman" w:cs="Times New Roman"/>
          <w:color w:val="000000"/>
          <w:shd w:val="clear" w:color="auto" w:fill="FFFFFF"/>
        </w:rPr>
        <w:t xml:space="preserve">employees (569 individuals) who should be recognized in the proposed unit. The College and the union have been presenting additional information through PERC to determine how many of </w:t>
      </w:r>
      <w:r w:rsidR="003B423E" w:rsidRPr="00D648D4">
        <w:rPr>
          <w:rFonts w:ascii="Times New Roman" w:hAnsi="Times New Roman" w:cs="Times New Roman"/>
          <w:color w:val="000000"/>
          <w:shd w:val="clear" w:color="auto" w:fill="FFFFFF"/>
        </w:rPr>
        <w:t>the</w:t>
      </w:r>
      <w:r w:rsidR="00BD2E89" w:rsidRPr="00D648D4">
        <w:rPr>
          <w:rFonts w:ascii="Times New Roman" w:hAnsi="Times New Roman" w:cs="Times New Roman"/>
          <w:color w:val="000000"/>
          <w:shd w:val="clear" w:color="auto" w:fill="FFFFFF"/>
        </w:rPr>
        <w:t xml:space="preserve"> College’s employees fit the definition of the bargaining unit</w:t>
      </w:r>
      <w:r w:rsidR="00614809" w:rsidRPr="00D648D4">
        <w:rPr>
          <w:rFonts w:ascii="Times New Roman" w:hAnsi="Times New Roman" w:cs="Times New Roman"/>
          <w:color w:val="000000"/>
          <w:shd w:val="clear" w:color="auto" w:fill="FFFFFF"/>
        </w:rPr>
        <w:t xml:space="preserve">, with the union attempting to exclude various groups of adjunct </w:t>
      </w:r>
      <w:proofErr w:type="gramStart"/>
      <w:r w:rsidR="00614809" w:rsidRPr="00D648D4">
        <w:rPr>
          <w:rFonts w:ascii="Times New Roman" w:hAnsi="Times New Roman" w:cs="Times New Roman"/>
          <w:color w:val="000000"/>
          <w:shd w:val="clear" w:color="auto" w:fill="FFFFFF"/>
        </w:rPr>
        <w:t>faculty</w:t>
      </w:r>
      <w:proofErr w:type="gramEnd"/>
      <w:r w:rsidR="00614809" w:rsidRPr="00D648D4">
        <w:rPr>
          <w:rFonts w:ascii="Times New Roman" w:hAnsi="Times New Roman" w:cs="Times New Roman"/>
          <w:color w:val="000000"/>
          <w:shd w:val="clear" w:color="auto" w:fill="FFFFFF"/>
        </w:rPr>
        <w:t xml:space="preserve"> from the College’s list</w:t>
      </w:r>
      <w:r w:rsidR="00BD2E89" w:rsidRPr="00D648D4">
        <w:rPr>
          <w:rFonts w:ascii="Times New Roman" w:hAnsi="Times New Roman" w:cs="Times New Roman"/>
          <w:color w:val="000000"/>
          <w:shd w:val="clear" w:color="auto" w:fill="FFFFFF"/>
        </w:rPr>
        <w:t xml:space="preserve">. The PERC hearing officer has scheduled an evidentiary hearing to be held in June on this issue. Attorneys for both the union and the College will present evidence at this hearing so the officer can fairly determine the appropriate number of employees who fit the definition of the unit and </w:t>
      </w:r>
      <w:proofErr w:type="gramStart"/>
      <w:r w:rsidR="00BD2E89" w:rsidRPr="00D648D4">
        <w:rPr>
          <w:rFonts w:ascii="Times New Roman" w:hAnsi="Times New Roman" w:cs="Times New Roman"/>
          <w:color w:val="000000"/>
          <w:shd w:val="clear" w:color="auto" w:fill="FFFFFF"/>
        </w:rPr>
        <w:t>whether or not</w:t>
      </w:r>
      <w:proofErr w:type="gramEnd"/>
      <w:r w:rsidR="00BD2E89" w:rsidRPr="00D648D4">
        <w:rPr>
          <w:rFonts w:ascii="Times New Roman" w:hAnsi="Times New Roman" w:cs="Times New Roman"/>
          <w:color w:val="000000"/>
          <w:shd w:val="clear" w:color="auto" w:fill="FFFFFF"/>
        </w:rPr>
        <w:t xml:space="preserve"> the 30% showing of interest requirement has been met. This process helps ensure that the bargaining unit is appropriately defined so adjunct faculty are accurately represented. </w:t>
      </w:r>
    </w:p>
    <w:p w14:paraId="3DEB1F2D" w14:textId="77777777" w:rsidR="005E5510" w:rsidRPr="00D648D4" w:rsidRDefault="005E5510" w:rsidP="00D648D4">
      <w:pPr>
        <w:pStyle w:val="ListParagraph"/>
        <w:spacing w:after="0" w:line="240" w:lineRule="auto"/>
        <w:rPr>
          <w:rFonts w:ascii="Times New Roman" w:hAnsi="Times New Roman" w:cs="Times New Roman"/>
          <w:color w:val="000000"/>
          <w:shd w:val="clear" w:color="auto" w:fill="FFFFFF"/>
        </w:rPr>
      </w:pPr>
    </w:p>
    <w:p w14:paraId="29A4FD02" w14:textId="0017E77B" w:rsidR="00930A18" w:rsidRPr="00D648D4" w:rsidRDefault="00930A18" w:rsidP="005E5510">
      <w:pPr>
        <w:spacing w:after="0" w:line="240" w:lineRule="auto"/>
        <w:rPr>
          <w:rFonts w:ascii="Times New Roman" w:hAnsi="Times New Roman" w:cs="Times New Roman"/>
          <w:b/>
          <w:color w:val="000000"/>
          <w:u w:val="single"/>
          <w:shd w:val="clear" w:color="auto" w:fill="FFFFFF"/>
        </w:rPr>
      </w:pPr>
      <w:r w:rsidRPr="00D648D4">
        <w:rPr>
          <w:rFonts w:ascii="Times New Roman" w:hAnsi="Times New Roman" w:cs="Times New Roman"/>
          <w:b/>
          <w:color w:val="000000"/>
          <w:u w:val="single"/>
          <w:shd w:val="clear" w:color="auto" w:fill="FFFFFF"/>
        </w:rPr>
        <w:t xml:space="preserve">Has the College hired outside counsel? If so, why? </w:t>
      </w:r>
    </w:p>
    <w:p w14:paraId="3017FCE7" w14:textId="77777777" w:rsidR="005E5510" w:rsidRPr="00D648D4" w:rsidRDefault="005E5510" w:rsidP="00D648D4">
      <w:pPr>
        <w:spacing w:after="0" w:line="240" w:lineRule="auto"/>
        <w:rPr>
          <w:rFonts w:ascii="Times New Roman" w:hAnsi="Times New Roman" w:cs="Times New Roman"/>
          <w:b/>
          <w:color w:val="000000"/>
          <w:u w:val="single"/>
          <w:shd w:val="clear" w:color="auto" w:fill="FFFFFF"/>
        </w:rPr>
      </w:pPr>
    </w:p>
    <w:p w14:paraId="2305D3B9" w14:textId="234DEBA2" w:rsidR="00930A18" w:rsidRPr="00D648D4" w:rsidRDefault="00930A18" w:rsidP="005E5510">
      <w:p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color w:val="000000"/>
          <w:shd w:val="clear" w:color="auto" w:fill="FFFFFF"/>
        </w:rPr>
        <w:t>Yes, both the union and the College have hired attorneys to protect their interests</w:t>
      </w:r>
      <w:r w:rsidR="003B423E" w:rsidRPr="00D648D4">
        <w:rPr>
          <w:rFonts w:ascii="Times New Roman" w:hAnsi="Times New Roman" w:cs="Times New Roman"/>
          <w:color w:val="000000"/>
          <w:shd w:val="clear" w:color="auto" w:fill="FFFFFF"/>
        </w:rPr>
        <w:t>,</w:t>
      </w:r>
      <w:r w:rsidR="00374176" w:rsidRPr="00D648D4">
        <w:rPr>
          <w:rFonts w:ascii="Times New Roman" w:hAnsi="Times New Roman" w:cs="Times New Roman"/>
          <w:color w:val="000000"/>
          <w:shd w:val="clear" w:color="auto" w:fill="FFFFFF"/>
        </w:rPr>
        <w:t xml:space="preserve"> as is customary</w:t>
      </w:r>
      <w:r w:rsidRPr="00D648D4">
        <w:rPr>
          <w:rFonts w:ascii="Times New Roman" w:hAnsi="Times New Roman" w:cs="Times New Roman"/>
          <w:color w:val="000000"/>
          <w:shd w:val="clear" w:color="auto" w:fill="FFFFFF"/>
        </w:rPr>
        <w:t>. The College</w:t>
      </w:r>
      <w:r w:rsidR="000272E7" w:rsidRPr="00D648D4">
        <w:rPr>
          <w:rFonts w:ascii="Times New Roman" w:hAnsi="Times New Roman" w:cs="Times New Roman"/>
          <w:color w:val="000000"/>
          <w:shd w:val="clear" w:color="auto" w:fill="FFFFFF"/>
        </w:rPr>
        <w:t>’</w:t>
      </w:r>
      <w:r w:rsidRPr="00D648D4">
        <w:rPr>
          <w:rFonts w:ascii="Times New Roman" w:hAnsi="Times New Roman" w:cs="Times New Roman"/>
          <w:color w:val="000000"/>
          <w:shd w:val="clear" w:color="auto" w:fill="FFFFFF"/>
        </w:rPr>
        <w:t>s outside counsel is helping it navigate complex</w:t>
      </w:r>
      <w:r w:rsidR="000272E7" w:rsidRPr="00D648D4">
        <w:rPr>
          <w:rFonts w:ascii="Times New Roman" w:hAnsi="Times New Roman" w:cs="Times New Roman"/>
          <w:color w:val="000000"/>
          <w:shd w:val="clear" w:color="auto" w:fill="FFFFFF"/>
        </w:rPr>
        <w:t>, specialized</w:t>
      </w:r>
      <w:r w:rsidRPr="00D648D4">
        <w:rPr>
          <w:rFonts w:ascii="Times New Roman" w:hAnsi="Times New Roman" w:cs="Times New Roman"/>
          <w:color w:val="000000"/>
          <w:shd w:val="clear" w:color="auto" w:fill="FFFFFF"/>
        </w:rPr>
        <w:t xml:space="preserve"> collective bargaining law and represents the College in PERC proceedings. These proceedings are based </w:t>
      </w:r>
      <w:r w:rsidR="00EA72AD" w:rsidRPr="00D648D4">
        <w:rPr>
          <w:rFonts w:ascii="Times New Roman" w:hAnsi="Times New Roman" w:cs="Times New Roman"/>
          <w:color w:val="000000"/>
          <w:shd w:val="clear" w:color="auto" w:fill="FFFFFF"/>
        </w:rPr>
        <w:t>i</w:t>
      </w:r>
      <w:r w:rsidRPr="00D648D4">
        <w:rPr>
          <w:rFonts w:ascii="Times New Roman" w:hAnsi="Times New Roman" w:cs="Times New Roman"/>
          <w:color w:val="000000"/>
          <w:shd w:val="clear" w:color="auto" w:fill="FFFFFF"/>
        </w:rPr>
        <w:t xml:space="preserve">n an adversarial </w:t>
      </w:r>
      <w:r w:rsidR="000272E7" w:rsidRPr="00D648D4">
        <w:rPr>
          <w:rFonts w:ascii="Times New Roman" w:hAnsi="Times New Roman" w:cs="Times New Roman"/>
          <w:color w:val="000000"/>
          <w:shd w:val="clear" w:color="auto" w:fill="FFFFFF"/>
        </w:rPr>
        <w:t>judicial</w:t>
      </w:r>
      <w:r w:rsidR="00EA72AD" w:rsidRPr="00D648D4">
        <w:rPr>
          <w:rFonts w:ascii="Times New Roman" w:hAnsi="Times New Roman" w:cs="Times New Roman"/>
          <w:color w:val="000000"/>
          <w:shd w:val="clear" w:color="auto" w:fill="FFFFFF"/>
        </w:rPr>
        <w:t xml:space="preserve"> </w:t>
      </w:r>
      <w:r w:rsidRPr="00D648D4">
        <w:rPr>
          <w:rFonts w:ascii="Times New Roman" w:hAnsi="Times New Roman" w:cs="Times New Roman"/>
          <w:color w:val="000000"/>
          <w:shd w:val="clear" w:color="auto" w:fill="FFFFFF"/>
        </w:rPr>
        <w:t>system. The adversarial nature of the process allows both parties to debate over issues, such as the number of employees who belong in the bargaining unit, in order to ensure th</w:t>
      </w:r>
      <w:r w:rsidR="000272E7" w:rsidRPr="00D648D4">
        <w:rPr>
          <w:rFonts w:ascii="Times New Roman" w:hAnsi="Times New Roman" w:cs="Times New Roman"/>
          <w:color w:val="000000"/>
          <w:shd w:val="clear" w:color="auto" w:fill="FFFFFF"/>
        </w:rPr>
        <w:t xml:space="preserve">at the results are </w:t>
      </w:r>
      <w:r w:rsidR="00BF7430" w:rsidRPr="00D648D4">
        <w:rPr>
          <w:rFonts w:ascii="Times New Roman" w:hAnsi="Times New Roman" w:cs="Times New Roman"/>
          <w:color w:val="000000"/>
          <w:shd w:val="clear" w:color="auto" w:fill="FFFFFF"/>
        </w:rPr>
        <w:t xml:space="preserve">both </w:t>
      </w:r>
      <w:r w:rsidR="000272E7" w:rsidRPr="00D648D4">
        <w:rPr>
          <w:rFonts w:ascii="Times New Roman" w:hAnsi="Times New Roman" w:cs="Times New Roman"/>
          <w:color w:val="000000"/>
          <w:shd w:val="clear" w:color="auto" w:fill="FFFFFF"/>
        </w:rPr>
        <w:t>open and fair</w:t>
      </w:r>
      <w:r w:rsidRPr="00D648D4">
        <w:rPr>
          <w:rFonts w:ascii="Times New Roman" w:hAnsi="Times New Roman" w:cs="Times New Roman"/>
          <w:color w:val="000000"/>
          <w:shd w:val="clear" w:color="auto" w:fill="FFFFFF"/>
        </w:rPr>
        <w:t xml:space="preserve">. </w:t>
      </w:r>
    </w:p>
    <w:p w14:paraId="7F55726D" w14:textId="77777777" w:rsidR="005E5510" w:rsidRPr="00D648D4" w:rsidRDefault="005E5510" w:rsidP="00D648D4">
      <w:pPr>
        <w:spacing w:after="0" w:line="240" w:lineRule="auto"/>
        <w:rPr>
          <w:rFonts w:ascii="Times New Roman" w:hAnsi="Times New Roman" w:cs="Times New Roman"/>
          <w:color w:val="000000"/>
          <w:shd w:val="clear" w:color="auto" w:fill="FFFFFF"/>
        </w:rPr>
      </w:pPr>
    </w:p>
    <w:p w14:paraId="6A9B4546" w14:textId="77777777" w:rsidR="005E5510" w:rsidRPr="00D648D4" w:rsidRDefault="00ED47A0" w:rsidP="005E5510">
      <w:pPr>
        <w:spacing w:after="0" w:line="240" w:lineRule="auto"/>
        <w:rPr>
          <w:rStyle w:val="Strong"/>
          <w:rFonts w:ascii="Times New Roman" w:hAnsi="Times New Roman" w:cs="Times New Roman"/>
          <w:b w:val="0"/>
          <w:bCs w:val="0"/>
          <w:color w:val="000000"/>
          <w:shd w:val="clear" w:color="auto" w:fill="FFFFFF"/>
        </w:rPr>
      </w:pPr>
      <w:r w:rsidRPr="00D648D4">
        <w:rPr>
          <w:rStyle w:val="Strong"/>
          <w:rFonts w:ascii="Times New Roman" w:hAnsi="Times New Roman" w:cs="Times New Roman"/>
          <w:bCs w:val="0"/>
          <w:color w:val="000000"/>
          <w:u w:val="single"/>
          <w:shd w:val="clear" w:color="auto" w:fill="FFFFFF"/>
        </w:rPr>
        <w:t>What does it mean to be unionized?</w:t>
      </w:r>
      <w:r w:rsidRPr="00D648D4">
        <w:rPr>
          <w:rStyle w:val="Strong"/>
          <w:rFonts w:ascii="Times New Roman" w:hAnsi="Times New Roman" w:cs="Times New Roman"/>
          <w:b w:val="0"/>
          <w:bCs w:val="0"/>
          <w:color w:val="000000"/>
          <w:shd w:val="clear" w:color="auto" w:fill="FFFFFF"/>
        </w:rPr>
        <w:t> </w:t>
      </w:r>
    </w:p>
    <w:p w14:paraId="40D6F6A0" w14:textId="0C13B1DE" w:rsidR="005276DA" w:rsidRPr="00D648D4" w:rsidRDefault="00ED47A0" w:rsidP="00D648D4">
      <w:p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color w:val="000000"/>
        </w:rPr>
        <w:br/>
      </w:r>
      <w:r w:rsidR="000272E7" w:rsidRPr="00D648D4">
        <w:rPr>
          <w:rFonts w:ascii="Times New Roman" w:hAnsi="Times New Roman" w:cs="Times New Roman"/>
          <w:color w:val="000000"/>
          <w:shd w:val="clear" w:color="auto" w:fill="FFFFFF"/>
        </w:rPr>
        <w:t>If</w:t>
      </w:r>
      <w:r w:rsidR="00911212" w:rsidRPr="00D648D4">
        <w:rPr>
          <w:rFonts w:ascii="Times New Roman" w:hAnsi="Times New Roman" w:cs="Times New Roman"/>
          <w:color w:val="000000"/>
          <w:shd w:val="clear" w:color="auto" w:fill="FFFFFF"/>
        </w:rPr>
        <w:t xml:space="preserve"> the union is successful at the hearing and then</w:t>
      </w:r>
      <w:r w:rsidR="000272E7" w:rsidRPr="00D648D4">
        <w:rPr>
          <w:rFonts w:ascii="Times New Roman" w:hAnsi="Times New Roman" w:cs="Times New Roman"/>
          <w:color w:val="000000"/>
          <w:shd w:val="clear" w:color="auto" w:fill="FFFFFF"/>
        </w:rPr>
        <w:t xml:space="preserve"> </w:t>
      </w:r>
      <w:r w:rsidR="004F6837" w:rsidRPr="00D648D4">
        <w:rPr>
          <w:rFonts w:ascii="Times New Roman" w:hAnsi="Times New Roman" w:cs="Times New Roman"/>
          <w:color w:val="000000"/>
          <w:shd w:val="clear" w:color="auto" w:fill="FFFFFF"/>
        </w:rPr>
        <w:t xml:space="preserve">“wins” </w:t>
      </w:r>
      <w:r w:rsidR="000272E7" w:rsidRPr="00D648D4">
        <w:rPr>
          <w:rFonts w:ascii="Times New Roman" w:hAnsi="Times New Roman" w:cs="Times New Roman"/>
          <w:color w:val="000000"/>
          <w:shd w:val="clear" w:color="auto" w:fill="FFFFFF"/>
        </w:rPr>
        <w:t xml:space="preserve">an election and </w:t>
      </w:r>
      <w:r w:rsidR="00911212" w:rsidRPr="00D648D4">
        <w:rPr>
          <w:rFonts w:ascii="Times New Roman" w:hAnsi="Times New Roman" w:cs="Times New Roman"/>
          <w:color w:val="000000"/>
          <w:shd w:val="clear" w:color="auto" w:fill="FFFFFF"/>
        </w:rPr>
        <w:t>PERC</w:t>
      </w:r>
      <w:r w:rsidRPr="00D648D4">
        <w:rPr>
          <w:rFonts w:ascii="Times New Roman" w:hAnsi="Times New Roman" w:cs="Times New Roman"/>
          <w:color w:val="000000"/>
          <w:shd w:val="clear" w:color="auto" w:fill="FFFFFF"/>
        </w:rPr>
        <w:t xml:space="preserve"> certifies </w:t>
      </w:r>
      <w:r w:rsidR="000272E7" w:rsidRPr="00D648D4">
        <w:rPr>
          <w:rFonts w:ascii="Times New Roman" w:hAnsi="Times New Roman" w:cs="Times New Roman"/>
          <w:color w:val="000000"/>
          <w:shd w:val="clear" w:color="auto" w:fill="FFFFFF"/>
        </w:rPr>
        <w:t>the</w:t>
      </w:r>
      <w:r w:rsidRPr="00D648D4">
        <w:rPr>
          <w:rFonts w:ascii="Times New Roman" w:hAnsi="Times New Roman" w:cs="Times New Roman"/>
          <w:color w:val="000000"/>
          <w:shd w:val="clear" w:color="auto" w:fill="FFFFFF"/>
        </w:rPr>
        <w:t xml:space="preserve"> union as the exclusive representative of </w:t>
      </w:r>
      <w:r w:rsidR="00911212" w:rsidRPr="00D648D4">
        <w:rPr>
          <w:rFonts w:ascii="Times New Roman" w:hAnsi="Times New Roman" w:cs="Times New Roman"/>
          <w:color w:val="000000"/>
          <w:shd w:val="clear" w:color="auto" w:fill="FFFFFF"/>
        </w:rPr>
        <w:t>the adjunct faculty</w:t>
      </w:r>
      <w:r w:rsidRPr="00D648D4">
        <w:rPr>
          <w:rFonts w:ascii="Times New Roman" w:hAnsi="Times New Roman" w:cs="Times New Roman"/>
          <w:color w:val="000000"/>
          <w:shd w:val="clear" w:color="auto" w:fill="FFFFFF"/>
        </w:rPr>
        <w:t xml:space="preserve"> bargaining unit</w:t>
      </w:r>
      <w:r w:rsidR="00D55C50" w:rsidRPr="00D648D4">
        <w:rPr>
          <w:rFonts w:ascii="Times New Roman" w:hAnsi="Times New Roman" w:cs="Times New Roman"/>
          <w:color w:val="000000"/>
          <w:shd w:val="clear" w:color="auto" w:fill="FFFFFF"/>
        </w:rPr>
        <w:t xml:space="preserve">, </w:t>
      </w:r>
      <w:r w:rsidRPr="00D648D4">
        <w:rPr>
          <w:rFonts w:ascii="Times New Roman" w:hAnsi="Times New Roman" w:cs="Times New Roman"/>
          <w:color w:val="000000"/>
          <w:shd w:val="clear" w:color="auto" w:fill="FFFFFF"/>
        </w:rPr>
        <w:t>it first and foremost means that the union </w:t>
      </w:r>
      <w:r w:rsidRPr="00D648D4">
        <w:rPr>
          <w:rStyle w:val="Strong"/>
          <w:rFonts w:ascii="Times New Roman" w:hAnsi="Times New Roman" w:cs="Times New Roman"/>
          <w:b w:val="0"/>
          <w:bCs w:val="0"/>
          <w:color w:val="000000"/>
          <w:shd w:val="clear" w:color="auto" w:fill="FFFFFF"/>
        </w:rPr>
        <w:t>exclusively</w:t>
      </w:r>
      <w:r w:rsidRPr="00D648D4">
        <w:rPr>
          <w:rFonts w:ascii="Times New Roman" w:hAnsi="Times New Roman" w:cs="Times New Roman"/>
          <w:color w:val="000000"/>
          <w:shd w:val="clear" w:color="auto" w:fill="FFFFFF"/>
        </w:rPr>
        <w:t xml:space="preserve"> represents </w:t>
      </w:r>
      <w:r w:rsidR="00D55C50" w:rsidRPr="00D648D4">
        <w:rPr>
          <w:rFonts w:ascii="Times New Roman" w:hAnsi="Times New Roman" w:cs="Times New Roman"/>
          <w:color w:val="000000"/>
          <w:shd w:val="clear" w:color="auto" w:fill="FFFFFF"/>
        </w:rPr>
        <w:t>all members of the class (even if they voted against the union)</w:t>
      </w:r>
      <w:r w:rsidRPr="00D648D4">
        <w:rPr>
          <w:rFonts w:ascii="Times New Roman" w:hAnsi="Times New Roman" w:cs="Times New Roman"/>
          <w:color w:val="000000"/>
          <w:shd w:val="clear" w:color="auto" w:fill="FFFFFF"/>
        </w:rPr>
        <w:t xml:space="preserve"> on all matters involving wages, benefits, hours</w:t>
      </w:r>
      <w:r w:rsidR="003B423E" w:rsidRPr="00D648D4">
        <w:rPr>
          <w:rFonts w:ascii="Times New Roman" w:hAnsi="Times New Roman" w:cs="Times New Roman"/>
          <w:color w:val="000000"/>
          <w:shd w:val="clear" w:color="auto" w:fill="FFFFFF"/>
        </w:rPr>
        <w:t>,</w:t>
      </w:r>
      <w:r w:rsidRPr="00D648D4">
        <w:rPr>
          <w:rFonts w:ascii="Times New Roman" w:hAnsi="Times New Roman" w:cs="Times New Roman"/>
          <w:color w:val="000000"/>
          <w:shd w:val="clear" w:color="auto" w:fill="FFFFFF"/>
        </w:rPr>
        <w:t xml:space="preserve"> and other terms and conditions of employment. </w:t>
      </w:r>
      <w:r w:rsidR="00D55C50" w:rsidRPr="00D648D4">
        <w:rPr>
          <w:rFonts w:ascii="Times New Roman" w:hAnsi="Times New Roman" w:cs="Times New Roman"/>
          <w:color w:val="000000"/>
          <w:shd w:val="clear" w:color="auto" w:fill="FFFFFF"/>
        </w:rPr>
        <w:t>Whether an adjunct faculty member</w:t>
      </w:r>
      <w:r w:rsidR="00911212" w:rsidRPr="00D648D4">
        <w:rPr>
          <w:rFonts w:ascii="Times New Roman" w:hAnsi="Times New Roman" w:cs="Times New Roman"/>
          <w:color w:val="000000"/>
          <w:shd w:val="clear" w:color="auto" w:fill="FFFFFF"/>
        </w:rPr>
        <w:t xml:space="preserve"> vote</w:t>
      </w:r>
      <w:r w:rsidR="00D55C50" w:rsidRPr="00D648D4">
        <w:rPr>
          <w:rFonts w:ascii="Times New Roman" w:hAnsi="Times New Roman" w:cs="Times New Roman"/>
          <w:color w:val="000000"/>
          <w:shd w:val="clear" w:color="auto" w:fill="FFFFFF"/>
        </w:rPr>
        <w:t>s</w:t>
      </w:r>
      <w:r w:rsidR="00911212" w:rsidRPr="00D648D4">
        <w:rPr>
          <w:rFonts w:ascii="Times New Roman" w:hAnsi="Times New Roman" w:cs="Times New Roman"/>
          <w:color w:val="000000"/>
          <w:shd w:val="clear" w:color="auto" w:fill="FFFFFF"/>
        </w:rPr>
        <w:t xml:space="preserve"> </w:t>
      </w:r>
      <w:r w:rsidR="00D55C50" w:rsidRPr="00D648D4">
        <w:rPr>
          <w:rFonts w:ascii="Times New Roman" w:hAnsi="Times New Roman" w:cs="Times New Roman"/>
          <w:color w:val="000000"/>
          <w:shd w:val="clear" w:color="auto" w:fill="FFFFFF"/>
        </w:rPr>
        <w:t>or doesn’t</w:t>
      </w:r>
      <w:r w:rsidR="00911212" w:rsidRPr="00D648D4">
        <w:rPr>
          <w:rFonts w:ascii="Times New Roman" w:hAnsi="Times New Roman" w:cs="Times New Roman"/>
          <w:color w:val="000000"/>
          <w:shd w:val="clear" w:color="auto" w:fill="FFFFFF"/>
        </w:rPr>
        <w:t xml:space="preserve"> vote in an election, if the union is elected, </w:t>
      </w:r>
      <w:r w:rsidR="00D55C50" w:rsidRPr="00D648D4">
        <w:rPr>
          <w:rFonts w:ascii="Times New Roman" w:hAnsi="Times New Roman" w:cs="Times New Roman"/>
          <w:color w:val="000000"/>
          <w:shd w:val="clear" w:color="auto" w:fill="FFFFFF"/>
        </w:rPr>
        <w:t>all adjunct faculty members</w:t>
      </w:r>
      <w:r w:rsidR="00911212" w:rsidRPr="00D648D4">
        <w:rPr>
          <w:rFonts w:ascii="Times New Roman" w:hAnsi="Times New Roman" w:cs="Times New Roman"/>
          <w:color w:val="000000"/>
          <w:shd w:val="clear" w:color="auto" w:fill="FFFFFF"/>
        </w:rPr>
        <w:t xml:space="preserve"> would still be subject to the </w:t>
      </w:r>
      <w:r w:rsidR="00C677AA" w:rsidRPr="00D648D4">
        <w:rPr>
          <w:rFonts w:ascii="Times New Roman" w:hAnsi="Times New Roman" w:cs="Times New Roman"/>
          <w:color w:val="000000"/>
          <w:shd w:val="clear" w:color="auto" w:fill="FFFFFF"/>
        </w:rPr>
        <w:t xml:space="preserve">collective bargaining agreement. This </w:t>
      </w:r>
      <w:r w:rsidRPr="00D648D4">
        <w:rPr>
          <w:rFonts w:ascii="Times New Roman" w:hAnsi="Times New Roman" w:cs="Times New Roman"/>
          <w:color w:val="000000"/>
          <w:shd w:val="clear" w:color="auto" w:fill="FFFFFF"/>
        </w:rPr>
        <w:t>means the College must deal with that union</w:t>
      </w:r>
      <w:r w:rsidR="00816C0E" w:rsidRPr="00D648D4">
        <w:rPr>
          <w:rFonts w:ascii="Times New Roman" w:hAnsi="Times New Roman" w:cs="Times New Roman"/>
          <w:color w:val="000000"/>
          <w:shd w:val="clear" w:color="auto" w:fill="FFFFFF"/>
        </w:rPr>
        <w:t xml:space="preserve"> rather than individual employees</w:t>
      </w:r>
      <w:r w:rsidRPr="00D648D4">
        <w:rPr>
          <w:rFonts w:ascii="Times New Roman" w:hAnsi="Times New Roman" w:cs="Times New Roman"/>
          <w:color w:val="000000"/>
          <w:shd w:val="clear" w:color="auto" w:fill="FFFFFF"/>
        </w:rPr>
        <w:t xml:space="preserve"> on all matters</w:t>
      </w:r>
      <w:r w:rsidR="00C677AA" w:rsidRPr="00D648D4">
        <w:rPr>
          <w:rFonts w:ascii="Times New Roman" w:hAnsi="Times New Roman" w:cs="Times New Roman"/>
          <w:color w:val="000000"/>
          <w:shd w:val="clear" w:color="auto" w:fill="FFFFFF"/>
        </w:rPr>
        <w:t xml:space="preserve"> related to the terms and conditions of employment</w:t>
      </w:r>
      <w:r w:rsidRPr="00D648D4">
        <w:rPr>
          <w:rFonts w:ascii="Times New Roman" w:hAnsi="Times New Roman" w:cs="Times New Roman"/>
          <w:color w:val="000000"/>
          <w:shd w:val="clear" w:color="auto" w:fill="FFFFFF"/>
        </w:rPr>
        <w:t xml:space="preserve">, and </w:t>
      </w:r>
      <w:r w:rsidR="00D55C50" w:rsidRPr="00D648D4">
        <w:rPr>
          <w:rFonts w:ascii="Times New Roman" w:hAnsi="Times New Roman" w:cs="Times New Roman"/>
          <w:color w:val="000000"/>
          <w:shd w:val="clear" w:color="auto" w:fill="FFFFFF"/>
        </w:rPr>
        <w:t>an adjunct’s</w:t>
      </w:r>
      <w:r w:rsidR="00C677AA" w:rsidRPr="00D648D4">
        <w:rPr>
          <w:rFonts w:ascii="Times New Roman" w:hAnsi="Times New Roman" w:cs="Times New Roman"/>
          <w:color w:val="000000"/>
          <w:shd w:val="clear" w:color="auto" w:fill="FFFFFF"/>
        </w:rPr>
        <w:t xml:space="preserve"> ability to directly and individually speak with </w:t>
      </w:r>
      <w:r w:rsidR="00D55C50" w:rsidRPr="00D648D4">
        <w:rPr>
          <w:rFonts w:ascii="Times New Roman" w:hAnsi="Times New Roman" w:cs="Times New Roman"/>
          <w:color w:val="000000"/>
          <w:shd w:val="clear" w:color="auto" w:fill="FFFFFF"/>
        </w:rPr>
        <w:t xml:space="preserve">a </w:t>
      </w:r>
      <w:r w:rsidRPr="00D648D4">
        <w:rPr>
          <w:rFonts w:ascii="Times New Roman" w:hAnsi="Times New Roman" w:cs="Times New Roman"/>
          <w:color w:val="000000"/>
          <w:shd w:val="clear" w:color="auto" w:fill="FFFFFF"/>
        </w:rPr>
        <w:t xml:space="preserve">supervisor </w:t>
      </w:r>
      <w:r w:rsidR="00D55C50" w:rsidRPr="00D648D4">
        <w:rPr>
          <w:rFonts w:ascii="Times New Roman" w:hAnsi="Times New Roman" w:cs="Times New Roman"/>
          <w:color w:val="000000"/>
          <w:shd w:val="clear" w:color="auto" w:fill="FFFFFF"/>
        </w:rPr>
        <w:t xml:space="preserve">or other College representative </w:t>
      </w:r>
      <w:r w:rsidRPr="00D648D4">
        <w:rPr>
          <w:rFonts w:ascii="Times New Roman" w:hAnsi="Times New Roman" w:cs="Times New Roman"/>
          <w:color w:val="000000"/>
          <w:shd w:val="clear" w:color="auto" w:fill="FFFFFF"/>
        </w:rPr>
        <w:t xml:space="preserve">with respect to </w:t>
      </w:r>
      <w:r w:rsidR="005E4DC2" w:rsidRPr="00D648D4">
        <w:rPr>
          <w:rFonts w:ascii="Times New Roman" w:hAnsi="Times New Roman" w:cs="Times New Roman"/>
          <w:color w:val="000000"/>
          <w:shd w:val="clear" w:color="auto" w:fill="FFFFFF"/>
        </w:rPr>
        <w:t xml:space="preserve">such </w:t>
      </w:r>
      <w:r w:rsidR="00C677AA" w:rsidRPr="00D648D4">
        <w:rPr>
          <w:rFonts w:ascii="Times New Roman" w:hAnsi="Times New Roman" w:cs="Times New Roman"/>
          <w:color w:val="000000"/>
          <w:shd w:val="clear" w:color="auto" w:fill="FFFFFF"/>
        </w:rPr>
        <w:t>important matters will be limited</w:t>
      </w:r>
      <w:r w:rsidRPr="00D648D4">
        <w:rPr>
          <w:rFonts w:ascii="Times New Roman" w:hAnsi="Times New Roman" w:cs="Times New Roman"/>
          <w:color w:val="000000"/>
          <w:shd w:val="clear" w:color="auto" w:fill="FFFFFF"/>
        </w:rPr>
        <w:t>.</w:t>
      </w:r>
      <w:r w:rsidR="00720944" w:rsidRPr="00D648D4">
        <w:rPr>
          <w:rFonts w:ascii="Times New Roman" w:hAnsi="Times New Roman" w:cs="Times New Roman"/>
          <w:color w:val="000000"/>
          <w:shd w:val="clear" w:color="auto" w:fill="FFFFFF"/>
        </w:rPr>
        <w:t xml:space="preserve"> </w:t>
      </w:r>
      <w:r w:rsidR="00D55C50" w:rsidRPr="00D648D4">
        <w:rPr>
          <w:rFonts w:ascii="Times New Roman" w:hAnsi="Times New Roman" w:cs="Times New Roman"/>
          <w:color w:val="000000"/>
          <w:shd w:val="clear" w:color="auto" w:fill="FFFFFF"/>
        </w:rPr>
        <w:t>In this case, t</w:t>
      </w:r>
      <w:r w:rsidR="00842159" w:rsidRPr="00D648D4">
        <w:rPr>
          <w:rFonts w:ascii="Times New Roman" w:hAnsi="Times New Roman" w:cs="Times New Roman"/>
          <w:color w:val="000000"/>
          <w:shd w:val="clear" w:color="auto" w:fill="FFFFFF"/>
        </w:rPr>
        <w:t>here will be one voice under the union for everyone in the barga</w:t>
      </w:r>
      <w:r w:rsidR="003426EF" w:rsidRPr="00D648D4">
        <w:rPr>
          <w:rFonts w:ascii="Times New Roman" w:hAnsi="Times New Roman" w:cs="Times New Roman"/>
          <w:color w:val="000000"/>
          <w:shd w:val="clear" w:color="auto" w:fill="FFFFFF"/>
        </w:rPr>
        <w:t xml:space="preserve">ining unit; this means what an adjunct faculty member </w:t>
      </w:r>
      <w:proofErr w:type="gramStart"/>
      <w:r w:rsidR="00842159" w:rsidRPr="00D648D4">
        <w:rPr>
          <w:rFonts w:ascii="Times New Roman" w:hAnsi="Times New Roman" w:cs="Times New Roman"/>
          <w:color w:val="000000"/>
          <w:shd w:val="clear" w:color="auto" w:fill="FFFFFF"/>
        </w:rPr>
        <w:t>want</w:t>
      </w:r>
      <w:r w:rsidR="003426EF" w:rsidRPr="00D648D4">
        <w:rPr>
          <w:rFonts w:ascii="Times New Roman" w:hAnsi="Times New Roman" w:cs="Times New Roman"/>
          <w:color w:val="000000"/>
          <w:shd w:val="clear" w:color="auto" w:fill="FFFFFF"/>
        </w:rPr>
        <w:t>s</w:t>
      </w:r>
      <w:proofErr w:type="gramEnd"/>
      <w:r w:rsidR="00842159" w:rsidRPr="00D648D4">
        <w:rPr>
          <w:rFonts w:ascii="Times New Roman" w:hAnsi="Times New Roman" w:cs="Times New Roman"/>
          <w:color w:val="000000"/>
          <w:shd w:val="clear" w:color="auto" w:fill="FFFFFF"/>
        </w:rPr>
        <w:t xml:space="preserve"> </w:t>
      </w:r>
      <w:r w:rsidR="00B34BCD" w:rsidRPr="00D648D4">
        <w:rPr>
          <w:rFonts w:ascii="Times New Roman" w:hAnsi="Times New Roman" w:cs="Times New Roman"/>
          <w:color w:val="000000"/>
          <w:shd w:val="clear" w:color="auto" w:fill="FFFFFF"/>
        </w:rPr>
        <w:t>and value</w:t>
      </w:r>
      <w:r w:rsidR="003426EF" w:rsidRPr="00D648D4">
        <w:rPr>
          <w:rFonts w:ascii="Times New Roman" w:hAnsi="Times New Roman" w:cs="Times New Roman"/>
          <w:color w:val="000000"/>
          <w:shd w:val="clear" w:color="auto" w:fill="FFFFFF"/>
        </w:rPr>
        <w:t>s</w:t>
      </w:r>
      <w:r w:rsidR="00B34BCD" w:rsidRPr="00D648D4">
        <w:rPr>
          <w:rFonts w:ascii="Times New Roman" w:hAnsi="Times New Roman" w:cs="Times New Roman"/>
          <w:color w:val="000000"/>
          <w:shd w:val="clear" w:color="auto" w:fill="FFFFFF"/>
        </w:rPr>
        <w:t xml:space="preserve"> </w:t>
      </w:r>
      <w:r w:rsidR="00842159" w:rsidRPr="00D648D4">
        <w:rPr>
          <w:rFonts w:ascii="Times New Roman" w:hAnsi="Times New Roman" w:cs="Times New Roman"/>
          <w:color w:val="000000"/>
          <w:shd w:val="clear" w:color="auto" w:fill="FFFFFF"/>
        </w:rPr>
        <w:t xml:space="preserve">may not necessarily be reflected by the union. </w:t>
      </w:r>
      <w:r w:rsidR="00816C0E" w:rsidRPr="00D648D4">
        <w:rPr>
          <w:rFonts w:ascii="Times New Roman" w:hAnsi="Times New Roman" w:cs="Times New Roman"/>
          <w:color w:val="000000"/>
          <w:shd w:val="clear" w:color="auto" w:fill="FFFFFF"/>
        </w:rPr>
        <w:t xml:space="preserve">In other words, if an adjunct faculty bargaining unit is formed, this will place an unaffiliated </w:t>
      </w:r>
      <w:proofErr w:type="gramStart"/>
      <w:r w:rsidR="00816C0E" w:rsidRPr="00D648D4">
        <w:rPr>
          <w:rFonts w:ascii="Times New Roman" w:hAnsi="Times New Roman" w:cs="Times New Roman"/>
          <w:color w:val="000000"/>
          <w:shd w:val="clear" w:color="auto" w:fill="FFFFFF"/>
        </w:rPr>
        <w:t>third party</w:t>
      </w:r>
      <w:proofErr w:type="gramEnd"/>
      <w:r w:rsidR="00816C0E" w:rsidRPr="00D648D4">
        <w:rPr>
          <w:rFonts w:ascii="Times New Roman" w:hAnsi="Times New Roman" w:cs="Times New Roman"/>
          <w:color w:val="000000"/>
          <w:shd w:val="clear" w:color="auto" w:fill="FFFFFF"/>
        </w:rPr>
        <w:t xml:space="preserve"> business entity between the College and its employees. Our current system of shared governance would be significantly modified.</w:t>
      </w:r>
    </w:p>
    <w:p w14:paraId="7D0665C3" w14:textId="77777777" w:rsidR="000C50B4" w:rsidRPr="00D648D4" w:rsidRDefault="000C50B4" w:rsidP="005E5510">
      <w:pPr>
        <w:spacing w:after="0" w:line="240" w:lineRule="auto"/>
        <w:rPr>
          <w:rFonts w:ascii="Times New Roman" w:hAnsi="Times New Roman" w:cs="Times New Roman"/>
          <w:color w:val="000000"/>
          <w:shd w:val="clear" w:color="auto" w:fill="FFFFFF"/>
        </w:rPr>
      </w:pPr>
    </w:p>
    <w:p w14:paraId="29BD02B3" w14:textId="0BD121A4" w:rsidR="00856AB2" w:rsidRPr="00D648D4" w:rsidRDefault="00842159" w:rsidP="005E5510">
      <w:p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color w:val="000000"/>
          <w:shd w:val="clear" w:color="auto" w:fill="FFFFFF"/>
        </w:rPr>
        <w:t xml:space="preserve">This is an important decision that will impact the </w:t>
      </w:r>
      <w:r w:rsidR="003B423E" w:rsidRPr="00D648D4">
        <w:rPr>
          <w:rFonts w:ascii="Times New Roman" w:hAnsi="Times New Roman" w:cs="Times New Roman"/>
          <w:color w:val="000000"/>
          <w:shd w:val="clear" w:color="auto" w:fill="FFFFFF"/>
        </w:rPr>
        <w:t>C</w:t>
      </w:r>
      <w:r w:rsidRPr="00D648D4">
        <w:rPr>
          <w:rFonts w:ascii="Times New Roman" w:hAnsi="Times New Roman" w:cs="Times New Roman"/>
          <w:color w:val="000000"/>
          <w:shd w:val="clear" w:color="auto" w:fill="FFFFFF"/>
        </w:rPr>
        <w:t>ollege for many years to come.</w:t>
      </w:r>
      <w:r w:rsidR="00C677AA" w:rsidRPr="00D648D4">
        <w:rPr>
          <w:rFonts w:ascii="Times New Roman" w:hAnsi="Times New Roman" w:cs="Times New Roman"/>
          <w:color w:val="000000"/>
          <w:shd w:val="clear" w:color="auto" w:fill="FFFFFF"/>
        </w:rPr>
        <w:t xml:space="preserve"> </w:t>
      </w:r>
      <w:r w:rsidR="00D55C50" w:rsidRPr="00D648D4">
        <w:rPr>
          <w:rFonts w:ascii="Times New Roman" w:hAnsi="Times New Roman" w:cs="Times New Roman"/>
          <w:color w:val="000000"/>
          <w:shd w:val="clear" w:color="auto" w:fill="FFFFFF"/>
        </w:rPr>
        <w:t>If PERC orders an election, p</w:t>
      </w:r>
      <w:r w:rsidR="00C677AA" w:rsidRPr="00D648D4">
        <w:rPr>
          <w:rFonts w:ascii="Times New Roman" w:hAnsi="Times New Roman" w:cs="Times New Roman"/>
          <w:color w:val="000000"/>
          <w:shd w:val="clear" w:color="auto" w:fill="FFFFFF"/>
        </w:rPr>
        <w:t>lease</w:t>
      </w:r>
      <w:r w:rsidR="005276DA" w:rsidRPr="00D648D4">
        <w:rPr>
          <w:rFonts w:ascii="Times New Roman" w:hAnsi="Times New Roman" w:cs="Times New Roman"/>
          <w:color w:val="000000"/>
          <w:shd w:val="clear" w:color="auto" w:fill="FFFFFF"/>
        </w:rPr>
        <w:t xml:space="preserve"> consider the facts and </w:t>
      </w:r>
      <w:r w:rsidR="00C748F2" w:rsidRPr="00D648D4">
        <w:rPr>
          <w:rFonts w:ascii="Times New Roman" w:hAnsi="Times New Roman" w:cs="Times New Roman"/>
          <w:color w:val="000000"/>
          <w:shd w:val="clear" w:color="auto" w:fill="FFFFFF"/>
        </w:rPr>
        <w:t>repercussions</w:t>
      </w:r>
      <w:r w:rsidR="005276DA" w:rsidRPr="00D648D4">
        <w:rPr>
          <w:rFonts w:ascii="Times New Roman" w:hAnsi="Times New Roman" w:cs="Times New Roman"/>
          <w:color w:val="000000"/>
          <w:shd w:val="clear" w:color="auto" w:fill="FFFFFF"/>
        </w:rPr>
        <w:t xml:space="preserve"> carefully</w:t>
      </w:r>
      <w:r w:rsidR="00C677AA" w:rsidRPr="00D648D4">
        <w:rPr>
          <w:rFonts w:ascii="Times New Roman" w:hAnsi="Times New Roman" w:cs="Times New Roman"/>
          <w:color w:val="000000"/>
          <w:shd w:val="clear" w:color="auto" w:fill="FFFFFF"/>
        </w:rPr>
        <w:t xml:space="preserve">. It is important </w:t>
      </w:r>
      <w:r w:rsidR="00D55C50" w:rsidRPr="00D648D4">
        <w:rPr>
          <w:rFonts w:ascii="Times New Roman" w:hAnsi="Times New Roman" w:cs="Times New Roman"/>
          <w:color w:val="000000"/>
          <w:shd w:val="clear" w:color="auto" w:fill="FFFFFF"/>
        </w:rPr>
        <w:t>to</w:t>
      </w:r>
      <w:r w:rsidR="00720944" w:rsidRPr="00D648D4">
        <w:rPr>
          <w:rFonts w:ascii="Times New Roman" w:hAnsi="Times New Roman" w:cs="Times New Roman"/>
          <w:color w:val="000000"/>
          <w:shd w:val="clear" w:color="auto" w:fill="FFFFFF"/>
        </w:rPr>
        <w:t xml:space="preserve"> research and </w:t>
      </w:r>
      <w:r w:rsidR="00C677AA" w:rsidRPr="00D648D4">
        <w:rPr>
          <w:rFonts w:ascii="Times New Roman" w:hAnsi="Times New Roman" w:cs="Times New Roman"/>
          <w:color w:val="000000"/>
          <w:shd w:val="clear" w:color="auto" w:fill="FFFFFF"/>
        </w:rPr>
        <w:t xml:space="preserve">understand how membership dues, additional costs, </w:t>
      </w:r>
      <w:r w:rsidR="00C748F2" w:rsidRPr="00D648D4">
        <w:rPr>
          <w:rFonts w:ascii="Times New Roman" w:hAnsi="Times New Roman" w:cs="Times New Roman"/>
          <w:color w:val="000000"/>
          <w:shd w:val="clear" w:color="auto" w:fill="FFFFFF"/>
        </w:rPr>
        <w:t>union limitations</w:t>
      </w:r>
      <w:r w:rsidR="00C677AA" w:rsidRPr="00D648D4">
        <w:rPr>
          <w:rFonts w:ascii="Times New Roman" w:hAnsi="Times New Roman" w:cs="Times New Roman"/>
          <w:color w:val="000000"/>
          <w:shd w:val="clear" w:color="auto" w:fill="FFFFFF"/>
        </w:rPr>
        <w:t xml:space="preserve">, and </w:t>
      </w:r>
      <w:r w:rsidR="00C748F2" w:rsidRPr="00D648D4">
        <w:rPr>
          <w:rFonts w:ascii="Times New Roman" w:hAnsi="Times New Roman" w:cs="Times New Roman"/>
          <w:color w:val="000000"/>
          <w:shd w:val="clear" w:color="auto" w:fill="FFFFFF"/>
        </w:rPr>
        <w:t xml:space="preserve">union representation </w:t>
      </w:r>
      <w:r w:rsidR="00C677AA" w:rsidRPr="00D648D4">
        <w:rPr>
          <w:rFonts w:ascii="Times New Roman" w:hAnsi="Times New Roman" w:cs="Times New Roman"/>
          <w:color w:val="000000"/>
          <w:shd w:val="clear" w:color="auto" w:fill="FFFFFF"/>
        </w:rPr>
        <w:t>work</w:t>
      </w:r>
      <w:r w:rsidR="00C748F2" w:rsidRPr="00D648D4">
        <w:rPr>
          <w:rFonts w:ascii="Times New Roman" w:hAnsi="Times New Roman" w:cs="Times New Roman"/>
          <w:color w:val="000000"/>
          <w:shd w:val="clear" w:color="auto" w:fill="FFFFFF"/>
        </w:rPr>
        <w:t xml:space="preserve"> in order to make a fully informed decision</w:t>
      </w:r>
      <w:r w:rsidR="00C677AA" w:rsidRPr="00D648D4">
        <w:rPr>
          <w:rFonts w:ascii="Times New Roman" w:hAnsi="Times New Roman" w:cs="Times New Roman"/>
          <w:color w:val="000000"/>
          <w:shd w:val="clear" w:color="auto" w:fill="FFFFFF"/>
        </w:rPr>
        <w:t>.</w:t>
      </w:r>
      <w:r w:rsidRPr="00D648D4">
        <w:rPr>
          <w:rFonts w:ascii="Times New Roman" w:hAnsi="Times New Roman" w:cs="Times New Roman"/>
          <w:color w:val="000000"/>
          <w:shd w:val="clear" w:color="auto" w:fill="FFFFFF"/>
        </w:rPr>
        <w:t xml:space="preserve"> </w:t>
      </w:r>
      <w:r w:rsidR="00C748F2" w:rsidRPr="00D648D4">
        <w:rPr>
          <w:rFonts w:ascii="Times New Roman" w:hAnsi="Times New Roman" w:cs="Times New Roman"/>
          <w:color w:val="000000"/>
          <w:shd w:val="clear" w:color="auto" w:fill="FFFFFF"/>
        </w:rPr>
        <w:t xml:space="preserve"> </w:t>
      </w:r>
    </w:p>
    <w:p w14:paraId="2C5CD8BB" w14:textId="77777777" w:rsidR="000C50B4" w:rsidRPr="00D648D4" w:rsidRDefault="000C50B4" w:rsidP="00D648D4">
      <w:pPr>
        <w:spacing w:after="0" w:line="240" w:lineRule="auto"/>
        <w:rPr>
          <w:rFonts w:ascii="Times New Roman" w:hAnsi="Times New Roman" w:cs="Times New Roman"/>
          <w:color w:val="000000"/>
          <w:shd w:val="clear" w:color="auto" w:fill="FFFFFF"/>
        </w:rPr>
      </w:pPr>
    </w:p>
    <w:p w14:paraId="0662D488" w14:textId="00F3372F" w:rsidR="00674E26" w:rsidRPr="00D648D4" w:rsidRDefault="00C677AA" w:rsidP="005E5510">
      <w:pPr>
        <w:spacing w:after="0" w:line="240" w:lineRule="auto"/>
        <w:rPr>
          <w:rFonts w:ascii="Times New Roman" w:hAnsi="Times New Roman" w:cs="Times New Roman"/>
          <w:color w:val="000000"/>
          <w:shd w:val="clear" w:color="auto" w:fill="FFFFFF"/>
        </w:rPr>
      </w:pPr>
      <w:r w:rsidRPr="00D648D4">
        <w:rPr>
          <w:rFonts w:ascii="Times New Roman" w:hAnsi="Times New Roman" w:cs="Times New Roman"/>
          <w:color w:val="000000"/>
          <w:shd w:val="clear" w:color="auto" w:fill="FFFFFF"/>
        </w:rPr>
        <w:t xml:space="preserve">The College </w:t>
      </w:r>
      <w:r w:rsidR="00CC237E" w:rsidRPr="00D648D4">
        <w:rPr>
          <w:rFonts w:ascii="Times New Roman" w:hAnsi="Times New Roman" w:cs="Times New Roman"/>
          <w:color w:val="000000"/>
          <w:shd w:val="clear" w:color="auto" w:fill="FFFFFF"/>
        </w:rPr>
        <w:t xml:space="preserve">respects and </w:t>
      </w:r>
      <w:r w:rsidR="00720944" w:rsidRPr="00D648D4">
        <w:rPr>
          <w:rFonts w:ascii="Times New Roman" w:hAnsi="Times New Roman" w:cs="Times New Roman"/>
          <w:color w:val="000000"/>
          <w:shd w:val="clear" w:color="auto" w:fill="FFFFFF"/>
        </w:rPr>
        <w:t>support</w:t>
      </w:r>
      <w:r w:rsidR="00CC237E" w:rsidRPr="00D648D4">
        <w:rPr>
          <w:rFonts w:ascii="Times New Roman" w:hAnsi="Times New Roman" w:cs="Times New Roman"/>
          <w:color w:val="000000"/>
          <w:shd w:val="clear" w:color="auto" w:fill="FFFFFF"/>
        </w:rPr>
        <w:t>s</w:t>
      </w:r>
      <w:r w:rsidR="00720944" w:rsidRPr="00D648D4">
        <w:rPr>
          <w:rFonts w:ascii="Times New Roman" w:hAnsi="Times New Roman" w:cs="Times New Roman"/>
          <w:color w:val="000000"/>
          <w:shd w:val="clear" w:color="auto" w:fill="FFFFFF"/>
        </w:rPr>
        <w:t xml:space="preserve"> </w:t>
      </w:r>
      <w:r w:rsidR="003426EF" w:rsidRPr="00D648D4">
        <w:rPr>
          <w:rFonts w:ascii="Times New Roman" w:hAnsi="Times New Roman" w:cs="Times New Roman"/>
          <w:color w:val="000000"/>
          <w:shd w:val="clear" w:color="auto" w:fill="FFFFFF"/>
        </w:rPr>
        <w:t>our employees’</w:t>
      </w:r>
      <w:r w:rsidR="00CC237E" w:rsidRPr="00D648D4">
        <w:rPr>
          <w:rFonts w:ascii="Times New Roman" w:hAnsi="Times New Roman" w:cs="Times New Roman"/>
          <w:color w:val="000000"/>
          <w:shd w:val="clear" w:color="auto" w:fill="FFFFFF"/>
        </w:rPr>
        <w:t xml:space="preserve"> choice</w:t>
      </w:r>
      <w:r w:rsidR="00C748F2" w:rsidRPr="00D648D4">
        <w:rPr>
          <w:rFonts w:ascii="Times New Roman" w:hAnsi="Times New Roman" w:cs="Times New Roman"/>
          <w:color w:val="000000"/>
          <w:shd w:val="clear" w:color="auto" w:fill="FFFFFF"/>
        </w:rPr>
        <w:t xml:space="preserve">. </w:t>
      </w:r>
    </w:p>
    <w:p w14:paraId="0D98B0DD" w14:textId="77777777" w:rsidR="000C50B4" w:rsidRPr="00D648D4" w:rsidRDefault="000C50B4" w:rsidP="00D648D4">
      <w:pPr>
        <w:spacing w:after="0" w:line="240" w:lineRule="auto"/>
        <w:rPr>
          <w:rFonts w:ascii="Times New Roman" w:hAnsi="Times New Roman" w:cs="Times New Roman"/>
          <w:color w:val="000000"/>
          <w:shd w:val="clear" w:color="auto" w:fill="FFFFFF"/>
        </w:rPr>
      </w:pPr>
    </w:p>
    <w:p w14:paraId="4937AC87" w14:textId="762C6666" w:rsidR="00674E26" w:rsidRPr="00D648D4" w:rsidRDefault="0097168E" w:rsidP="00D648D4">
      <w:pPr>
        <w:pStyle w:val="ListParagraph"/>
        <w:numPr>
          <w:ilvl w:val="0"/>
          <w:numId w:val="4"/>
        </w:numPr>
        <w:spacing w:after="0" w:line="240" w:lineRule="auto"/>
        <w:rPr>
          <w:rFonts w:ascii="Times New Roman" w:hAnsi="Times New Roman" w:cs="Times New Roman"/>
          <w:color w:val="000000"/>
          <w:shd w:val="clear" w:color="auto" w:fill="FFFFFF"/>
        </w:rPr>
      </w:pPr>
      <w:hyperlink r:id="rId7" w:history="1">
        <w:r w:rsidR="00594438" w:rsidRPr="00D648D4">
          <w:rPr>
            <w:rStyle w:val="Hyperlink"/>
            <w:rFonts w:ascii="Times New Roman" w:hAnsi="Times New Roman" w:cs="Times New Roman"/>
            <w:shd w:val="clear" w:color="auto" w:fill="FFFFFF"/>
          </w:rPr>
          <w:t>Chapter 447 of the Florida Statutes on Labor Organizations</w:t>
        </w:r>
      </w:hyperlink>
    </w:p>
    <w:p w14:paraId="4E67CD4B" w14:textId="32BD5E62" w:rsidR="00594438" w:rsidRPr="00D648D4" w:rsidRDefault="0097168E" w:rsidP="00D648D4">
      <w:pPr>
        <w:pStyle w:val="ListParagraph"/>
        <w:numPr>
          <w:ilvl w:val="0"/>
          <w:numId w:val="4"/>
        </w:numPr>
        <w:spacing w:after="0" w:line="240" w:lineRule="auto"/>
        <w:rPr>
          <w:rFonts w:ascii="Times New Roman" w:hAnsi="Times New Roman" w:cs="Times New Roman"/>
          <w:color w:val="000000"/>
          <w:shd w:val="clear" w:color="auto" w:fill="FFFFFF"/>
        </w:rPr>
      </w:pPr>
      <w:hyperlink r:id="rId8" w:history="1">
        <w:r w:rsidR="00674E26" w:rsidRPr="00D648D4">
          <w:rPr>
            <w:rStyle w:val="Hyperlink"/>
            <w:rFonts w:ascii="Times New Roman" w:hAnsi="Times New Roman" w:cs="Times New Roman"/>
            <w:shd w:val="clear" w:color="auto" w:fill="FFFFFF"/>
          </w:rPr>
          <w:t>Florida Administrative Code 60CC</w:t>
        </w:r>
        <w:r w:rsidR="00594438" w:rsidRPr="00D648D4">
          <w:rPr>
            <w:rStyle w:val="Hyperlink"/>
            <w:rFonts w:ascii="Times New Roman" w:hAnsi="Times New Roman" w:cs="Times New Roman"/>
            <w:shd w:val="clear" w:color="auto" w:fill="FFFFFF"/>
          </w:rPr>
          <w:t xml:space="preserve"> on the Public Employees Relations Commission</w:t>
        </w:r>
      </w:hyperlink>
      <w:r w:rsidR="00594438" w:rsidRPr="00D648D4">
        <w:rPr>
          <w:rFonts w:ascii="Times New Roman" w:hAnsi="Times New Roman" w:cs="Times New Roman"/>
          <w:color w:val="000000"/>
          <w:shd w:val="clear" w:color="auto" w:fill="FFFFFF"/>
        </w:rPr>
        <w:t xml:space="preserve"> </w:t>
      </w:r>
    </w:p>
    <w:p w14:paraId="298FA5D8" w14:textId="0AF98E4E" w:rsidR="0098131D" w:rsidRPr="00D648D4" w:rsidRDefault="0098131D" w:rsidP="00D648D4">
      <w:pPr>
        <w:spacing w:after="0" w:line="240" w:lineRule="auto"/>
        <w:rPr>
          <w:rFonts w:ascii="Times New Roman" w:hAnsi="Times New Roman" w:cs="Times New Roman"/>
          <w:color w:val="000000"/>
          <w:shd w:val="clear" w:color="auto" w:fill="FFFFFF"/>
        </w:rPr>
      </w:pPr>
    </w:p>
    <w:sectPr w:rsidR="0098131D" w:rsidRPr="00D648D4" w:rsidSect="00D648D4">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5F6E" w14:textId="77777777" w:rsidR="006F5A3A" w:rsidRDefault="006F5A3A" w:rsidP="00892EB3">
      <w:pPr>
        <w:spacing w:after="0" w:line="240" w:lineRule="auto"/>
      </w:pPr>
      <w:r>
        <w:separator/>
      </w:r>
    </w:p>
  </w:endnote>
  <w:endnote w:type="continuationSeparator" w:id="0">
    <w:p w14:paraId="2675A9FB" w14:textId="77777777" w:rsidR="006F5A3A" w:rsidRDefault="006F5A3A" w:rsidP="0089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81F6D" w14:textId="77777777" w:rsidR="00892EB3" w:rsidRDefault="0089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79D" w14:textId="77777777" w:rsidR="00892EB3" w:rsidRDefault="0089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6659" w14:textId="77777777" w:rsidR="00892EB3" w:rsidRDefault="0089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58554" w14:textId="77777777" w:rsidR="006F5A3A" w:rsidRDefault="006F5A3A" w:rsidP="00892EB3">
      <w:pPr>
        <w:spacing w:after="0" w:line="240" w:lineRule="auto"/>
      </w:pPr>
      <w:r>
        <w:separator/>
      </w:r>
    </w:p>
  </w:footnote>
  <w:footnote w:type="continuationSeparator" w:id="0">
    <w:p w14:paraId="1709E174" w14:textId="77777777" w:rsidR="006F5A3A" w:rsidRDefault="006F5A3A" w:rsidP="00892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BB73E" w14:textId="77777777" w:rsidR="00892EB3" w:rsidRDefault="0089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20E8" w14:textId="2DE93DE9" w:rsidR="00892EB3" w:rsidRDefault="00892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F584" w14:textId="77777777" w:rsidR="00892EB3" w:rsidRDefault="00892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11179"/>
    <w:multiLevelType w:val="hybridMultilevel"/>
    <w:tmpl w:val="17E6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674C0"/>
    <w:multiLevelType w:val="hybridMultilevel"/>
    <w:tmpl w:val="E732E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D47F3"/>
    <w:multiLevelType w:val="hybridMultilevel"/>
    <w:tmpl w:val="E732EF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30560"/>
    <w:multiLevelType w:val="hybridMultilevel"/>
    <w:tmpl w:val="A74EE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F33495"/>
    <w:multiLevelType w:val="hybridMultilevel"/>
    <w:tmpl w:val="42C62878"/>
    <w:lvl w:ilvl="0" w:tplc="8EAA9C4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4630E"/>
    <w:multiLevelType w:val="hybridMultilevel"/>
    <w:tmpl w:val="5BBC9FEE"/>
    <w:lvl w:ilvl="0" w:tplc="DD18945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3C09E2"/>
    <w:multiLevelType w:val="hybridMultilevel"/>
    <w:tmpl w:val="BC3A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F4"/>
    <w:rsid w:val="00015467"/>
    <w:rsid w:val="00024EA6"/>
    <w:rsid w:val="000272E7"/>
    <w:rsid w:val="00042FDA"/>
    <w:rsid w:val="0004585A"/>
    <w:rsid w:val="00086555"/>
    <w:rsid w:val="00094A34"/>
    <w:rsid w:val="000B3DB7"/>
    <w:rsid w:val="000C25D7"/>
    <w:rsid w:val="000C50B4"/>
    <w:rsid w:val="000C6C4A"/>
    <w:rsid w:val="000D7E11"/>
    <w:rsid w:val="00126E47"/>
    <w:rsid w:val="00157333"/>
    <w:rsid w:val="001703E8"/>
    <w:rsid w:val="00184214"/>
    <w:rsid w:val="001B7C25"/>
    <w:rsid w:val="001C295B"/>
    <w:rsid w:val="001C4AB0"/>
    <w:rsid w:val="001D03F1"/>
    <w:rsid w:val="001E4361"/>
    <w:rsid w:val="001E5721"/>
    <w:rsid w:val="00285BAF"/>
    <w:rsid w:val="002E5A55"/>
    <w:rsid w:val="002F12F7"/>
    <w:rsid w:val="003034C9"/>
    <w:rsid w:val="003426EF"/>
    <w:rsid w:val="00374176"/>
    <w:rsid w:val="00375932"/>
    <w:rsid w:val="00392A2D"/>
    <w:rsid w:val="003A205F"/>
    <w:rsid w:val="003B423E"/>
    <w:rsid w:val="003C50D2"/>
    <w:rsid w:val="003C518C"/>
    <w:rsid w:val="003D1EC3"/>
    <w:rsid w:val="003E0928"/>
    <w:rsid w:val="003F3157"/>
    <w:rsid w:val="004066B2"/>
    <w:rsid w:val="00416629"/>
    <w:rsid w:val="004501BC"/>
    <w:rsid w:val="004561E4"/>
    <w:rsid w:val="00456A90"/>
    <w:rsid w:val="00461AE8"/>
    <w:rsid w:val="004647E2"/>
    <w:rsid w:val="00483A54"/>
    <w:rsid w:val="00484A20"/>
    <w:rsid w:val="004A2686"/>
    <w:rsid w:val="004A27C2"/>
    <w:rsid w:val="004B3C3E"/>
    <w:rsid w:val="004B5C09"/>
    <w:rsid w:val="004C7CAE"/>
    <w:rsid w:val="004F6837"/>
    <w:rsid w:val="005141B2"/>
    <w:rsid w:val="00521797"/>
    <w:rsid w:val="00526147"/>
    <w:rsid w:val="005276DA"/>
    <w:rsid w:val="005444BB"/>
    <w:rsid w:val="00563E28"/>
    <w:rsid w:val="00571D6A"/>
    <w:rsid w:val="00594438"/>
    <w:rsid w:val="005A1B7A"/>
    <w:rsid w:val="005A2986"/>
    <w:rsid w:val="005D0E73"/>
    <w:rsid w:val="005E4DC2"/>
    <w:rsid w:val="005E5510"/>
    <w:rsid w:val="00614809"/>
    <w:rsid w:val="00631D11"/>
    <w:rsid w:val="00650616"/>
    <w:rsid w:val="0067165D"/>
    <w:rsid w:val="00674E26"/>
    <w:rsid w:val="006841A0"/>
    <w:rsid w:val="006F5A3A"/>
    <w:rsid w:val="00711049"/>
    <w:rsid w:val="00720944"/>
    <w:rsid w:val="00726B74"/>
    <w:rsid w:val="00764002"/>
    <w:rsid w:val="00796547"/>
    <w:rsid w:val="007A4DE1"/>
    <w:rsid w:val="007A6CD3"/>
    <w:rsid w:val="007B0C5B"/>
    <w:rsid w:val="007B52DD"/>
    <w:rsid w:val="007C0C5B"/>
    <w:rsid w:val="008065B6"/>
    <w:rsid w:val="00816C0E"/>
    <w:rsid w:val="00842159"/>
    <w:rsid w:val="00843467"/>
    <w:rsid w:val="00852E6E"/>
    <w:rsid w:val="00853068"/>
    <w:rsid w:val="00856AB2"/>
    <w:rsid w:val="00874D87"/>
    <w:rsid w:val="00892EB3"/>
    <w:rsid w:val="0089415F"/>
    <w:rsid w:val="008B4978"/>
    <w:rsid w:val="009100F4"/>
    <w:rsid w:val="00911212"/>
    <w:rsid w:val="00930A18"/>
    <w:rsid w:val="00935611"/>
    <w:rsid w:val="0095256B"/>
    <w:rsid w:val="009562DC"/>
    <w:rsid w:val="0097168E"/>
    <w:rsid w:val="00974A8C"/>
    <w:rsid w:val="0098131D"/>
    <w:rsid w:val="00996E35"/>
    <w:rsid w:val="009E3F7B"/>
    <w:rsid w:val="009E7BBB"/>
    <w:rsid w:val="00A01D7B"/>
    <w:rsid w:val="00A60DDD"/>
    <w:rsid w:val="00A85AEC"/>
    <w:rsid w:val="00A916F9"/>
    <w:rsid w:val="00AB6AE8"/>
    <w:rsid w:val="00AC4F1B"/>
    <w:rsid w:val="00AD43E8"/>
    <w:rsid w:val="00AF4A8B"/>
    <w:rsid w:val="00B1244B"/>
    <w:rsid w:val="00B1435E"/>
    <w:rsid w:val="00B226F2"/>
    <w:rsid w:val="00B22AC8"/>
    <w:rsid w:val="00B34BCD"/>
    <w:rsid w:val="00B939F5"/>
    <w:rsid w:val="00BA43A6"/>
    <w:rsid w:val="00BB198F"/>
    <w:rsid w:val="00BC4053"/>
    <w:rsid w:val="00BD2E89"/>
    <w:rsid w:val="00BD64CF"/>
    <w:rsid w:val="00BF7430"/>
    <w:rsid w:val="00C0154D"/>
    <w:rsid w:val="00C0389B"/>
    <w:rsid w:val="00C17890"/>
    <w:rsid w:val="00C220A0"/>
    <w:rsid w:val="00C25CF3"/>
    <w:rsid w:val="00C26DE6"/>
    <w:rsid w:val="00C66C55"/>
    <w:rsid w:val="00C677AA"/>
    <w:rsid w:val="00C748F2"/>
    <w:rsid w:val="00C74C17"/>
    <w:rsid w:val="00C94F94"/>
    <w:rsid w:val="00CA58A2"/>
    <w:rsid w:val="00CC237E"/>
    <w:rsid w:val="00CD5ECC"/>
    <w:rsid w:val="00CD6DAE"/>
    <w:rsid w:val="00CD7DED"/>
    <w:rsid w:val="00CF3CE2"/>
    <w:rsid w:val="00CF4ECA"/>
    <w:rsid w:val="00D55C50"/>
    <w:rsid w:val="00D648D4"/>
    <w:rsid w:val="00D93A96"/>
    <w:rsid w:val="00D94337"/>
    <w:rsid w:val="00DA2038"/>
    <w:rsid w:val="00DE1418"/>
    <w:rsid w:val="00DE31E0"/>
    <w:rsid w:val="00DF31C8"/>
    <w:rsid w:val="00E136E7"/>
    <w:rsid w:val="00E36E10"/>
    <w:rsid w:val="00E459A2"/>
    <w:rsid w:val="00E53569"/>
    <w:rsid w:val="00E6370D"/>
    <w:rsid w:val="00E700BE"/>
    <w:rsid w:val="00E81760"/>
    <w:rsid w:val="00EA72AD"/>
    <w:rsid w:val="00ED47A0"/>
    <w:rsid w:val="00F044BB"/>
    <w:rsid w:val="00F07B60"/>
    <w:rsid w:val="00F562F4"/>
    <w:rsid w:val="00F971EC"/>
    <w:rsid w:val="00FB0D78"/>
    <w:rsid w:val="00FD3B4F"/>
    <w:rsid w:val="00FF2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6BCD1D"/>
  <w15:chartTrackingRefBased/>
  <w15:docId w15:val="{163E4BBD-F575-4EDC-8D39-896C186C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3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98131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5B6"/>
    <w:pPr>
      <w:ind w:left="720"/>
      <w:contextualSpacing/>
    </w:pPr>
  </w:style>
  <w:style w:type="table" w:styleId="TableGrid">
    <w:name w:val="Table Grid"/>
    <w:basedOn w:val="TableNormal"/>
    <w:uiPriority w:val="39"/>
    <w:rsid w:val="00981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31D"/>
    <w:rPr>
      <w:b/>
      <w:bCs/>
    </w:rPr>
  </w:style>
  <w:style w:type="character" w:styleId="Hyperlink">
    <w:name w:val="Hyperlink"/>
    <w:basedOn w:val="DefaultParagraphFont"/>
    <w:uiPriority w:val="99"/>
    <w:unhideWhenUsed/>
    <w:rsid w:val="0098131D"/>
    <w:rPr>
      <w:color w:val="0000FF"/>
      <w:u w:val="single"/>
    </w:rPr>
  </w:style>
  <w:style w:type="character" w:customStyle="1" w:styleId="Heading4Char">
    <w:name w:val="Heading 4 Char"/>
    <w:basedOn w:val="DefaultParagraphFont"/>
    <w:link w:val="Heading4"/>
    <w:uiPriority w:val="9"/>
    <w:rsid w:val="0098131D"/>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98131D"/>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98131D"/>
    <w:rPr>
      <w:color w:val="808080"/>
      <w:shd w:val="clear" w:color="auto" w:fill="E6E6E6"/>
    </w:rPr>
  </w:style>
  <w:style w:type="character" w:styleId="FollowedHyperlink">
    <w:name w:val="FollowedHyperlink"/>
    <w:basedOn w:val="DefaultParagraphFont"/>
    <w:uiPriority w:val="99"/>
    <w:semiHidden/>
    <w:unhideWhenUsed/>
    <w:rsid w:val="00594438"/>
    <w:rPr>
      <w:color w:val="954F72" w:themeColor="followedHyperlink"/>
      <w:u w:val="single"/>
    </w:rPr>
  </w:style>
  <w:style w:type="character" w:styleId="CommentReference">
    <w:name w:val="annotation reference"/>
    <w:basedOn w:val="DefaultParagraphFont"/>
    <w:uiPriority w:val="99"/>
    <w:semiHidden/>
    <w:unhideWhenUsed/>
    <w:rsid w:val="00BA43A6"/>
    <w:rPr>
      <w:sz w:val="16"/>
      <w:szCs w:val="16"/>
    </w:rPr>
  </w:style>
  <w:style w:type="paragraph" w:styleId="CommentText">
    <w:name w:val="annotation text"/>
    <w:basedOn w:val="Normal"/>
    <w:link w:val="CommentTextChar"/>
    <w:uiPriority w:val="99"/>
    <w:semiHidden/>
    <w:unhideWhenUsed/>
    <w:rsid w:val="00BA43A6"/>
    <w:pPr>
      <w:spacing w:line="240" w:lineRule="auto"/>
    </w:pPr>
    <w:rPr>
      <w:sz w:val="20"/>
      <w:szCs w:val="20"/>
    </w:rPr>
  </w:style>
  <w:style w:type="character" w:customStyle="1" w:styleId="CommentTextChar">
    <w:name w:val="Comment Text Char"/>
    <w:basedOn w:val="DefaultParagraphFont"/>
    <w:link w:val="CommentText"/>
    <w:uiPriority w:val="99"/>
    <w:semiHidden/>
    <w:rsid w:val="00BA43A6"/>
    <w:rPr>
      <w:sz w:val="20"/>
      <w:szCs w:val="20"/>
    </w:rPr>
  </w:style>
  <w:style w:type="paragraph" w:styleId="CommentSubject">
    <w:name w:val="annotation subject"/>
    <w:basedOn w:val="CommentText"/>
    <w:next w:val="CommentText"/>
    <w:link w:val="CommentSubjectChar"/>
    <w:uiPriority w:val="99"/>
    <w:semiHidden/>
    <w:unhideWhenUsed/>
    <w:rsid w:val="00BA43A6"/>
    <w:rPr>
      <w:b/>
      <w:bCs/>
    </w:rPr>
  </w:style>
  <w:style w:type="character" w:customStyle="1" w:styleId="CommentSubjectChar">
    <w:name w:val="Comment Subject Char"/>
    <w:basedOn w:val="CommentTextChar"/>
    <w:link w:val="CommentSubject"/>
    <w:uiPriority w:val="99"/>
    <w:semiHidden/>
    <w:rsid w:val="00BA43A6"/>
    <w:rPr>
      <w:b/>
      <w:bCs/>
      <w:sz w:val="20"/>
      <w:szCs w:val="20"/>
    </w:rPr>
  </w:style>
  <w:style w:type="paragraph" w:styleId="BalloonText">
    <w:name w:val="Balloon Text"/>
    <w:basedOn w:val="Normal"/>
    <w:link w:val="BalloonTextChar"/>
    <w:uiPriority w:val="99"/>
    <w:semiHidden/>
    <w:unhideWhenUsed/>
    <w:rsid w:val="00BA4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A6"/>
    <w:rPr>
      <w:rFonts w:ascii="Segoe UI" w:hAnsi="Segoe UI" w:cs="Segoe UI"/>
      <w:sz w:val="18"/>
      <w:szCs w:val="18"/>
    </w:rPr>
  </w:style>
  <w:style w:type="paragraph" w:styleId="Header">
    <w:name w:val="header"/>
    <w:basedOn w:val="Normal"/>
    <w:link w:val="HeaderChar"/>
    <w:uiPriority w:val="99"/>
    <w:unhideWhenUsed/>
    <w:rsid w:val="0089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EB3"/>
  </w:style>
  <w:style w:type="paragraph" w:styleId="Footer">
    <w:name w:val="footer"/>
    <w:basedOn w:val="Normal"/>
    <w:link w:val="FooterChar"/>
    <w:uiPriority w:val="99"/>
    <w:unhideWhenUsed/>
    <w:rsid w:val="0089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426710">
      <w:bodyDiv w:val="1"/>
      <w:marLeft w:val="0"/>
      <w:marRight w:val="0"/>
      <w:marTop w:val="0"/>
      <w:marBottom w:val="0"/>
      <w:divBdr>
        <w:top w:val="none" w:sz="0" w:space="0" w:color="auto"/>
        <w:left w:val="none" w:sz="0" w:space="0" w:color="auto"/>
        <w:bottom w:val="none" w:sz="0" w:space="0" w:color="auto"/>
        <w:right w:val="none" w:sz="0" w:space="0" w:color="auto"/>
      </w:divBdr>
    </w:div>
    <w:div w:id="1006130341">
      <w:bodyDiv w:val="1"/>
      <w:marLeft w:val="0"/>
      <w:marRight w:val="0"/>
      <w:marTop w:val="0"/>
      <w:marBottom w:val="0"/>
      <w:divBdr>
        <w:top w:val="none" w:sz="0" w:space="0" w:color="auto"/>
        <w:left w:val="none" w:sz="0" w:space="0" w:color="auto"/>
        <w:bottom w:val="none" w:sz="0" w:space="0" w:color="auto"/>
        <w:right w:val="none" w:sz="0" w:space="0" w:color="auto"/>
      </w:divBdr>
    </w:div>
    <w:div w:id="1117262483">
      <w:bodyDiv w:val="1"/>
      <w:marLeft w:val="0"/>
      <w:marRight w:val="0"/>
      <w:marTop w:val="0"/>
      <w:marBottom w:val="0"/>
      <w:divBdr>
        <w:top w:val="none" w:sz="0" w:space="0" w:color="auto"/>
        <w:left w:val="none" w:sz="0" w:space="0" w:color="auto"/>
        <w:bottom w:val="none" w:sz="0" w:space="0" w:color="auto"/>
        <w:right w:val="none" w:sz="0" w:space="0" w:color="auto"/>
      </w:divBdr>
    </w:div>
    <w:div w:id="1208688094">
      <w:bodyDiv w:val="1"/>
      <w:marLeft w:val="0"/>
      <w:marRight w:val="0"/>
      <w:marTop w:val="0"/>
      <w:marBottom w:val="0"/>
      <w:divBdr>
        <w:top w:val="none" w:sz="0" w:space="0" w:color="auto"/>
        <w:left w:val="none" w:sz="0" w:space="0" w:color="auto"/>
        <w:bottom w:val="none" w:sz="0" w:space="0" w:color="auto"/>
        <w:right w:val="none" w:sz="0" w:space="0" w:color="auto"/>
      </w:divBdr>
      <w:divsChild>
        <w:div w:id="260452921">
          <w:marLeft w:val="0"/>
          <w:marRight w:val="0"/>
          <w:marTop w:val="0"/>
          <w:marBottom w:val="0"/>
          <w:divBdr>
            <w:top w:val="none" w:sz="0" w:space="0" w:color="auto"/>
            <w:left w:val="none" w:sz="0" w:space="0" w:color="auto"/>
            <w:bottom w:val="none" w:sz="0" w:space="0" w:color="auto"/>
            <w:right w:val="none" w:sz="0" w:space="0" w:color="auto"/>
          </w:divBdr>
        </w:div>
        <w:div w:id="1326544359">
          <w:marLeft w:val="0"/>
          <w:marRight w:val="0"/>
          <w:marTop w:val="0"/>
          <w:marBottom w:val="0"/>
          <w:divBdr>
            <w:top w:val="none" w:sz="0" w:space="0" w:color="auto"/>
            <w:left w:val="none" w:sz="0" w:space="0" w:color="auto"/>
            <w:bottom w:val="none" w:sz="0" w:space="0" w:color="auto"/>
            <w:right w:val="none" w:sz="0" w:space="0" w:color="auto"/>
          </w:divBdr>
        </w:div>
        <w:div w:id="1209881147">
          <w:marLeft w:val="0"/>
          <w:marRight w:val="0"/>
          <w:marTop w:val="0"/>
          <w:marBottom w:val="0"/>
          <w:divBdr>
            <w:top w:val="none" w:sz="0" w:space="0" w:color="auto"/>
            <w:left w:val="none" w:sz="0" w:space="0" w:color="auto"/>
            <w:bottom w:val="none" w:sz="0" w:space="0" w:color="auto"/>
            <w:right w:val="none" w:sz="0" w:space="0" w:color="auto"/>
          </w:divBdr>
        </w:div>
        <w:div w:id="1385105796">
          <w:marLeft w:val="0"/>
          <w:marRight w:val="0"/>
          <w:marTop w:val="0"/>
          <w:marBottom w:val="0"/>
          <w:divBdr>
            <w:top w:val="none" w:sz="0" w:space="0" w:color="auto"/>
            <w:left w:val="none" w:sz="0" w:space="0" w:color="auto"/>
            <w:bottom w:val="none" w:sz="0" w:space="0" w:color="auto"/>
            <w:right w:val="none" w:sz="0" w:space="0" w:color="auto"/>
          </w:divBdr>
        </w:div>
        <w:div w:id="629677253">
          <w:marLeft w:val="0"/>
          <w:marRight w:val="0"/>
          <w:marTop w:val="0"/>
          <w:marBottom w:val="0"/>
          <w:divBdr>
            <w:top w:val="none" w:sz="0" w:space="0" w:color="auto"/>
            <w:left w:val="none" w:sz="0" w:space="0" w:color="auto"/>
            <w:bottom w:val="none" w:sz="0" w:space="0" w:color="auto"/>
            <w:right w:val="none" w:sz="0" w:space="0" w:color="auto"/>
          </w:divBdr>
        </w:div>
        <w:div w:id="1391077595">
          <w:marLeft w:val="0"/>
          <w:marRight w:val="0"/>
          <w:marTop w:val="0"/>
          <w:marBottom w:val="0"/>
          <w:divBdr>
            <w:top w:val="none" w:sz="0" w:space="0" w:color="auto"/>
            <w:left w:val="none" w:sz="0" w:space="0" w:color="auto"/>
            <w:bottom w:val="none" w:sz="0" w:space="0" w:color="auto"/>
            <w:right w:val="none" w:sz="0" w:space="0" w:color="auto"/>
          </w:divBdr>
        </w:div>
        <w:div w:id="1890720767">
          <w:marLeft w:val="0"/>
          <w:marRight w:val="0"/>
          <w:marTop w:val="0"/>
          <w:marBottom w:val="0"/>
          <w:divBdr>
            <w:top w:val="none" w:sz="0" w:space="0" w:color="auto"/>
            <w:left w:val="none" w:sz="0" w:space="0" w:color="auto"/>
            <w:bottom w:val="none" w:sz="0" w:space="0" w:color="auto"/>
            <w:right w:val="none" w:sz="0" w:space="0" w:color="auto"/>
          </w:divBdr>
        </w:div>
        <w:div w:id="582380097">
          <w:marLeft w:val="0"/>
          <w:marRight w:val="0"/>
          <w:marTop w:val="0"/>
          <w:marBottom w:val="0"/>
          <w:divBdr>
            <w:top w:val="none" w:sz="0" w:space="0" w:color="auto"/>
            <w:left w:val="none" w:sz="0" w:space="0" w:color="auto"/>
            <w:bottom w:val="none" w:sz="0" w:space="0" w:color="auto"/>
            <w:right w:val="none" w:sz="0" w:space="0" w:color="auto"/>
          </w:divBdr>
        </w:div>
        <w:div w:id="1957904107">
          <w:marLeft w:val="0"/>
          <w:marRight w:val="0"/>
          <w:marTop w:val="0"/>
          <w:marBottom w:val="0"/>
          <w:divBdr>
            <w:top w:val="none" w:sz="0" w:space="0" w:color="auto"/>
            <w:left w:val="none" w:sz="0" w:space="0" w:color="auto"/>
            <w:bottom w:val="none" w:sz="0" w:space="0" w:color="auto"/>
            <w:right w:val="none" w:sz="0" w:space="0" w:color="auto"/>
          </w:divBdr>
        </w:div>
        <w:div w:id="1378353931">
          <w:marLeft w:val="0"/>
          <w:marRight w:val="0"/>
          <w:marTop w:val="0"/>
          <w:marBottom w:val="0"/>
          <w:divBdr>
            <w:top w:val="none" w:sz="0" w:space="0" w:color="auto"/>
            <w:left w:val="none" w:sz="0" w:space="0" w:color="auto"/>
            <w:bottom w:val="none" w:sz="0" w:space="0" w:color="auto"/>
            <w:right w:val="none" w:sz="0" w:space="0" w:color="auto"/>
          </w:divBdr>
        </w:div>
        <w:div w:id="958415003">
          <w:marLeft w:val="0"/>
          <w:marRight w:val="0"/>
          <w:marTop w:val="0"/>
          <w:marBottom w:val="0"/>
          <w:divBdr>
            <w:top w:val="none" w:sz="0" w:space="0" w:color="auto"/>
            <w:left w:val="none" w:sz="0" w:space="0" w:color="auto"/>
            <w:bottom w:val="none" w:sz="0" w:space="0" w:color="auto"/>
            <w:right w:val="none" w:sz="0" w:space="0" w:color="auto"/>
          </w:divBdr>
        </w:div>
        <w:div w:id="474374041">
          <w:marLeft w:val="0"/>
          <w:marRight w:val="0"/>
          <w:marTop w:val="0"/>
          <w:marBottom w:val="0"/>
          <w:divBdr>
            <w:top w:val="none" w:sz="0" w:space="0" w:color="auto"/>
            <w:left w:val="none" w:sz="0" w:space="0" w:color="auto"/>
            <w:bottom w:val="none" w:sz="0" w:space="0" w:color="auto"/>
            <w:right w:val="none" w:sz="0" w:space="0" w:color="auto"/>
          </w:divBdr>
        </w:div>
        <w:div w:id="199127450">
          <w:marLeft w:val="0"/>
          <w:marRight w:val="0"/>
          <w:marTop w:val="0"/>
          <w:marBottom w:val="0"/>
          <w:divBdr>
            <w:top w:val="none" w:sz="0" w:space="0" w:color="auto"/>
            <w:left w:val="none" w:sz="0" w:space="0" w:color="auto"/>
            <w:bottom w:val="none" w:sz="0" w:space="0" w:color="auto"/>
            <w:right w:val="none" w:sz="0" w:space="0" w:color="auto"/>
          </w:divBdr>
        </w:div>
        <w:div w:id="1378313350">
          <w:marLeft w:val="0"/>
          <w:marRight w:val="0"/>
          <w:marTop w:val="0"/>
          <w:marBottom w:val="0"/>
          <w:divBdr>
            <w:top w:val="none" w:sz="0" w:space="0" w:color="auto"/>
            <w:left w:val="none" w:sz="0" w:space="0" w:color="auto"/>
            <w:bottom w:val="none" w:sz="0" w:space="0" w:color="auto"/>
            <w:right w:val="none" w:sz="0" w:space="0" w:color="auto"/>
          </w:divBdr>
        </w:div>
        <w:div w:id="142816575">
          <w:marLeft w:val="0"/>
          <w:marRight w:val="0"/>
          <w:marTop w:val="0"/>
          <w:marBottom w:val="0"/>
          <w:divBdr>
            <w:top w:val="none" w:sz="0" w:space="0" w:color="auto"/>
            <w:left w:val="none" w:sz="0" w:space="0" w:color="auto"/>
            <w:bottom w:val="none" w:sz="0" w:space="0" w:color="auto"/>
            <w:right w:val="none" w:sz="0" w:space="0" w:color="auto"/>
          </w:divBdr>
        </w:div>
      </w:divsChild>
    </w:div>
    <w:div w:id="171175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Division.asp?DivID=50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400-0499/0447/0447PARTIIContents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SF College</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 Morris</dc:creator>
  <cp:keywords/>
  <dc:description/>
  <cp:lastModifiedBy>Kathie Russell</cp:lastModifiedBy>
  <cp:revision>2</cp:revision>
  <cp:lastPrinted>2019-05-09T17:27:00Z</cp:lastPrinted>
  <dcterms:created xsi:type="dcterms:W3CDTF">2019-06-03T17:29:00Z</dcterms:created>
  <dcterms:modified xsi:type="dcterms:W3CDTF">2019-06-03T17:29:00Z</dcterms:modified>
</cp:coreProperties>
</file>