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66EA" w14:textId="77777777" w:rsidR="009C6B1E" w:rsidRDefault="008976F2" w:rsidP="002E158B">
      <w:pPr>
        <w:jc w:val="center"/>
      </w:pPr>
      <w:bookmarkStart w:id="0" w:name="_GoBack"/>
      <w:bookmarkEnd w:id="0"/>
      <w:r w:rsidRPr="00525D1F">
        <w:rPr>
          <w:b/>
        </w:rPr>
        <w:t>Online Course Design Checklist</w:t>
      </w:r>
      <w:r w:rsidR="00460C47">
        <w:rPr>
          <w:b/>
        </w:rPr>
        <w:tab/>
      </w:r>
      <w:r w:rsidR="00460C47">
        <w:rPr>
          <w:b/>
        </w:rPr>
        <w:tab/>
      </w:r>
      <w:r>
        <w:t xml:space="preserve">Updated </w:t>
      </w:r>
      <w:r w:rsidR="00D130BA">
        <w:t>09-</w:t>
      </w:r>
      <w:r w:rsidR="002E158B">
        <w:t>13</w:t>
      </w:r>
      <w:r w:rsidR="00D130BA">
        <w:t>-19 - DRAFT</w:t>
      </w:r>
    </w:p>
    <w:p w14:paraId="617FF519" w14:textId="77777777" w:rsidR="00525D1F" w:rsidRDefault="00307EF1">
      <w:r>
        <w:t>The Santa Fe College Online Course Design checklist</w:t>
      </w:r>
      <w:r w:rsidR="00525D1F">
        <w:t xml:space="preserve"> aims to create the most consistent experience possible for our online students, while providing faculty the freedom to personalize their course. </w:t>
      </w:r>
      <w:r>
        <w:t xml:space="preserve">The checklist draws from </w:t>
      </w:r>
      <w:r w:rsidR="008976F2" w:rsidRPr="008976F2">
        <w:t>research-based</w:t>
      </w:r>
      <w:r>
        <w:t xml:space="preserve"> design practices</w:t>
      </w:r>
      <w:r w:rsidR="008976F2" w:rsidRPr="008976F2">
        <w:t xml:space="preserve"> that contribute to student success. </w:t>
      </w:r>
      <w:r w:rsidR="00525D1F">
        <w:t>When instructional content is clearly sequence</w:t>
      </w:r>
      <w:r>
        <w:t>d</w:t>
      </w:r>
      <w:r w:rsidR="00525D1F">
        <w:t xml:space="preserve"> and contextualized, </w:t>
      </w:r>
      <w:r>
        <w:t xml:space="preserve">students </w:t>
      </w:r>
      <w:proofErr w:type="gramStart"/>
      <w:r>
        <w:t>are able to</w:t>
      </w:r>
      <w:proofErr w:type="gramEnd"/>
      <w:r>
        <w:t xml:space="preserve"> focus on their learning rather than how to navigate their courses. </w:t>
      </w:r>
    </w:p>
    <w:tbl>
      <w:tblPr>
        <w:tblStyle w:val="TableGrid"/>
        <w:tblW w:w="0" w:type="auto"/>
        <w:tblLook w:val="04A0" w:firstRow="1" w:lastRow="0" w:firstColumn="1" w:lastColumn="0" w:noHBand="0" w:noVBand="1"/>
      </w:tblPr>
      <w:tblGrid>
        <w:gridCol w:w="2337"/>
        <w:gridCol w:w="2608"/>
        <w:gridCol w:w="3600"/>
        <w:gridCol w:w="2070"/>
      </w:tblGrid>
      <w:tr w:rsidR="00A322D5" w:rsidRPr="00A322D5" w14:paraId="3419A094" w14:textId="77777777" w:rsidTr="00460C47">
        <w:tc>
          <w:tcPr>
            <w:tcW w:w="2337" w:type="dxa"/>
            <w:shd w:val="clear" w:color="auto" w:fill="E7E6E6" w:themeFill="background2"/>
          </w:tcPr>
          <w:p w14:paraId="04EAB4F9" w14:textId="77777777" w:rsidR="00A322D5" w:rsidRPr="00A322D5" w:rsidRDefault="00A322D5">
            <w:pPr>
              <w:rPr>
                <w:b/>
              </w:rPr>
            </w:pPr>
            <w:r w:rsidRPr="00A322D5">
              <w:rPr>
                <w:b/>
              </w:rPr>
              <w:t>I. Alignment Criteria</w:t>
            </w:r>
          </w:p>
        </w:tc>
        <w:tc>
          <w:tcPr>
            <w:tcW w:w="2608" w:type="dxa"/>
            <w:shd w:val="clear" w:color="auto" w:fill="E7E6E6" w:themeFill="background2"/>
          </w:tcPr>
          <w:p w14:paraId="3B2D75B8" w14:textId="77777777" w:rsidR="00A322D5" w:rsidRPr="00A322D5" w:rsidRDefault="00A322D5">
            <w:pPr>
              <w:rPr>
                <w:b/>
              </w:rPr>
            </w:pPr>
            <w:r w:rsidRPr="00A322D5">
              <w:rPr>
                <w:b/>
              </w:rPr>
              <w:t>Comments</w:t>
            </w:r>
          </w:p>
        </w:tc>
        <w:tc>
          <w:tcPr>
            <w:tcW w:w="3600" w:type="dxa"/>
            <w:shd w:val="clear" w:color="auto" w:fill="E7E6E6" w:themeFill="background2"/>
          </w:tcPr>
          <w:p w14:paraId="5A09F5B3" w14:textId="77777777" w:rsidR="00A322D5" w:rsidRPr="00A322D5" w:rsidRDefault="00A322D5">
            <w:pPr>
              <w:rPr>
                <w:b/>
              </w:rPr>
            </w:pPr>
            <w:r w:rsidRPr="00A322D5">
              <w:rPr>
                <w:b/>
              </w:rPr>
              <w:t>How Does this Help Students?</w:t>
            </w:r>
          </w:p>
        </w:tc>
        <w:tc>
          <w:tcPr>
            <w:tcW w:w="2070" w:type="dxa"/>
            <w:shd w:val="clear" w:color="auto" w:fill="E7E6E6" w:themeFill="background2"/>
          </w:tcPr>
          <w:p w14:paraId="4B23B668" w14:textId="77777777" w:rsidR="00A322D5" w:rsidRPr="00A322D5" w:rsidRDefault="00A322D5">
            <w:pPr>
              <w:rPr>
                <w:b/>
              </w:rPr>
            </w:pPr>
            <w:r w:rsidRPr="00A322D5">
              <w:rPr>
                <w:b/>
              </w:rPr>
              <w:t>Support Resources</w:t>
            </w:r>
          </w:p>
        </w:tc>
      </w:tr>
      <w:tr w:rsidR="00A322D5" w14:paraId="52B11858" w14:textId="77777777" w:rsidTr="00460C47">
        <w:tc>
          <w:tcPr>
            <w:tcW w:w="2337" w:type="dxa"/>
          </w:tcPr>
          <w:p w14:paraId="56321DB7" w14:textId="77777777" w:rsidR="00A322D5" w:rsidRDefault="00A322D5">
            <w:r>
              <w:t xml:space="preserve">a. </w:t>
            </w:r>
            <w:r w:rsidRPr="0042486F">
              <w:t xml:space="preserve">Instructional </w:t>
            </w:r>
            <w:r w:rsidRPr="007F2FE6">
              <w:rPr>
                <w:i/>
              </w:rPr>
              <w:t>materials</w:t>
            </w:r>
            <w:r>
              <w:t xml:space="preserve"> are relevant and </w:t>
            </w:r>
            <w:r w:rsidRPr="0042486F">
              <w:t>al</w:t>
            </w:r>
            <w:r>
              <w:t>igned with the stated course and module outcomes.</w:t>
            </w:r>
            <w:r w:rsidRPr="0042486F">
              <w:t xml:space="preserve">  </w:t>
            </w:r>
          </w:p>
        </w:tc>
        <w:tc>
          <w:tcPr>
            <w:tcW w:w="2608" w:type="dxa"/>
          </w:tcPr>
          <w:p w14:paraId="5BAAC80D" w14:textId="77777777" w:rsidR="00A322D5" w:rsidRDefault="00A322D5">
            <w:r>
              <w:t xml:space="preserve">The instructional materials are aligned with the subject matter of the course and support the stated </w:t>
            </w:r>
            <w:r w:rsidR="00834AD8">
              <w:t>module</w:t>
            </w:r>
            <w:r>
              <w:t xml:space="preserve">/course </w:t>
            </w:r>
            <w:r w:rsidR="00834AD8">
              <w:t>outcomes</w:t>
            </w:r>
            <w:r>
              <w:t>.</w:t>
            </w:r>
            <w:r w:rsidRPr="0042486F">
              <w:t xml:space="preserve">  </w:t>
            </w:r>
          </w:p>
        </w:tc>
        <w:tc>
          <w:tcPr>
            <w:tcW w:w="3600" w:type="dxa"/>
          </w:tcPr>
          <w:p w14:paraId="41C97B01" w14:textId="77777777" w:rsidR="00A322D5" w:rsidRDefault="00A322D5">
            <w:r>
              <w:t>When students understand the purpose of the instructional materials they are engaging with, the content becomes more meaningful.</w:t>
            </w:r>
          </w:p>
          <w:p w14:paraId="6980BEDC" w14:textId="77777777" w:rsidR="00A322D5" w:rsidRDefault="00A322D5"/>
          <w:p w14:paraId="0B26F489" w14:textId="77777777" w:rsidR="00A322D5" w:rsidRDefault="00A322D5">
            <w:r>
              <w:t>Clearly stated outcomes direct learners to more purposeful study.</w:t>
            </w:r>
          </w:p>
          <w:p w14:paraId="707FF3D9" w14:textId="77777777" w:rsidR="00A322D5" w:rsidRDefault="00A322D5">
            <w:r>
              <w:t xml:space="preserve"> </w:t>
            </w:r>
          </w:p>
        </w:tc>
        <w:tc>
          <w:tcPr>
            <w:tcW w:w="2070" w:type="dxa"/>
          </w:tcPr>
          <w:p w14:paraId="77BAC1FE" w14:textId="77777777" w:rsidR="00A322D5" w:rsidRDefault="00A322D5"/>
        </w:tc>
      </w:tr>
      <w:tr w:rsidR="00A322D5" w14:paraId="6254B21F" w14:textId="77777777" w:rsidTr="00460C47">
        <w:tc>
          <w:tcPr>
            <w:tcW w:w="2337" w:type="dxa"/>
          </w:tcPr>
          <w:p w14:paraId="6EFFD789" w14:textId="77777777" w:rsidR="00A322D5" w:rsidRDefault="00A322D5">
            <w:r>
              <w:t xml:space="preserve">b. Instructional </w:t>
            </w:r>
            <w:r w:rsidRPr="007F2FE6">
              <w:rPr>
                <w:i/>
              </w:rPr>
              <w:t>activities</w:t>
            </w:r>
            <w:r>
              <w:t xml:space="preserve"> are </w:t>
            </w:r>
            <w:r w:rsidRPr="0042486F">
              <w:t>relevant and al</w:t>
            </w:r>
            <w:r>
              <w:t>igned with the stated course and module outcomes.</w:t>
            </w:r>
            <w:r w:rsidRPr="0042486F">
              <w:t xml:space="preserve">  </w:t>
            </w:r>
          </w:p>
        </w:tc>
        <w:tc>
          <w:tcPr>
            <w:tcW w:w="2608" w:type="dxa"/>
          </w:tcPr>
          <w:p w14:paraId="67FC8E5D" w14:textId="77777777" w:rsidR="00A322D5" w:rsidRDefault="00A322D5" w:rsidP="00A322D5">
            <w:r>
              <w:t xml:space="preserve">The instructional activities are aligned with the subject matter of the course and support the stated </w:t>
            </w:r>
            <w:r w:rsidR="00834AD8">
              <w:t>module/course outcomes</w:t>
            </w:r>
            <w:r>
              <w:t>.</w:t>
            </w:r>
            <w:r w:rsidRPr="0042486F">
              <w:t xml:space="preserve">  </w:t>
            </w:r>
          </w:p>
          <w:p w14:paraId="5EEE7FB1" w14:textId="77777777" w:rsidR="00A322D5" w:rsidRDefault="00A322D5"/>
        </w:tc>
        <w:tc>
          <w:tcPr>
            <w:tcW w:w="3600" w:type="dxa"/>
          </w:tcPr>
          <w:p w14:paraId="7EA59771" w14:textId="77777777" w:rsidR="00A322D5" w:rsidRDefault="00A322D5">
            <w:r>
              <w:t>When students understand the purpose of the instructional activities they are engaging with, the content becomes more meaningful.</w:t>
            </w:r>
          </w:p>
          <w:p w14:paraId="31AFCAB4" w14:textId="77777777" w:rsidR="00A322D5" w:rsidRDefault="00A322D5"/>
        </w:tc>
        <w:tc>
          <w:tcPr>
            <w:tcW w:w="2070" w:type="dxa"/>
          </w:tcPr>
          <w:p w14:paraId="40003096" w14:textId="77777777" w:rsidR="00A322D5" w:rsidRDefault="00A322D5"/>
        </w:tc>
      </w:tr>
      <w:tr w:rsidR="00A322D5" w14:paraId="376694C0" w14:textId="77777777" w:rsidTr="00460C47">
        <w:tc>
          <w:tcPr>
            <w:tcW w:w="2337" w:type="dxa"/>
          </w:tcPr>
          <w:p w14:paraId="664241FA" w14:textId="77777777" w:rsidR="00A322D5" w:rsidRDefault="00A322D5" w:rsidP="00A322D5">
            <w:r>
              <w:t xml:space="preserve">c. </w:t>
            </w:r>
            <w:r w:rsidRPr="0042486F">
              <w:t xml:space="preserve">Assessments </w:t>
            </w:r>
            <w:r>
              <w:t>are varied and aligned with</w:t>
            </w:r>
            <w:r w:rsidRPr="0042486F">
              <w:t xml:space="preserve"> the </w:t>
            </w:r>
            <w:r>
              <w:t>stated course and module outcomes.</w:t>
            </w:r>
          </w:p>
        </w:tc>
        <w:tc>
          <w:tcPr>
            <w:tcW w:w="2608" w:type="dxa"/>
          </w:tcPr>
          <w:p w14:paraId="16E9F12F" w14:textId="77777777" w:rsidR="00A322D5" w:rsidRDefault="00A322D5" w:rsidP="00A322D5">
            <w:r>
              <w:t xml:space="preserve">Assessments are appropriate for the subject matter of the course and indicate if the stated </w:t>
            </w:r>
            <w:r w:rsidR="00834AD8">
              <w:t xml:space="preserve">module/course outcomes </w:t>
            </w:r>
            <w:r>
              <w:t>have been achieved</w:t>
            </w:r>
            <w:r w:rsidR="00834AD8">
              <w:t xml:space="preserve"> </w:t>
            </w:r>
            <w:r>
              <w:t>(</w:t>
            </w:r>
            <w:r w:rsidR="00834AD8">
              <w:t>e.g.,</w:t>
            </w:r>
            <w:r>
              <w:t xml:space="preserve"> a writing course should require an assessment of a student’s written work)</w:t>
            </w:r>
            <w:r w:rsidR="00834AD8">
              <w:t>.</w:t>
            </w:r>
          </w:p>
          <w:p w14:paraId="27D657FD" w14:textId="77777777" w:rsidR="00A322D5" w:rsidRDefault="00A322D5"/>
        </w:tc>
        <w:tc>
          <w:tcPr>
            <w:tcW w:w="3600" w:type="dxa"/>
          </w:tcPr>
          <w:p w14:paraId="64FA5C6D" w14:textId="77777777" w:rsidR="00A322D5" w:rsidRDefault="00A322D5">
            <w:r>
              <w:t xml:space="preserve">When students understand the purpose of </w:t>
            </w:r>
            <w:r w:rsidR="00834AD8">
              <w:t>course</w:t>
            </w:r>
            <w:r>
              <w:t xml:space="preserve"> assessments, the content becomes more meaningful.</w:t>
            </w:r>
          </w:p>
          <w:p w14:paraId="73B8A16E" w14:textId="77777777" w:rsidR="00A322D5" w:rsidRDefault="00A322D5"/>
          <w:p w14:paraId="0D15DF04" w14:textId="77777777" w:rsidR="00A322D5" w:rsidRDefault="00A322D5"/>
        </w:tc>
        <w:tc>
          <w:tcPr>
            <w:tcW w:w="2070" w:type="dxa"/>
          </w:tcPr>
          <w:p w14:paraId="1B195F38" w14:textId="77777777" w:rsidR="00A322D5" w:rsidRDefault="00A322D5"/>
        </w:tc>
      </w:tr>
      <w:tr w:rsidR="00834AD8" w14:paraId="256C5626" w14:textId="77777777" w:rsidTr="00460C47">
        <w:tc>
          <w:tcPr>
            <w:tcW w:w="2337" w:type="dxa"/>
          </w:tcPr>
          <w:p w14:paraId="7565666F" w14:textId="77777777" w:rsidR="00834AD8" w:rsidRDefault="00834AD8" w:rsidP="00A322D5">
            <w:r>
              <w:t>d. Any technologies used should be available to students, be up-to-date, promote active learning, and are aligned with the course and module outcomes.</w:t>
            </w:r>
          </w:p>
        </w:tc>
        <w:tc>
          <w:tcPr>
            <w:tcW w:w="2608" w:type="dxa"/>
          </w:tcPr>
          <w:p w14:paraId="4E17A49D" w14:textId="77777777" w:rsidR="00834AD8" w:rsidRDefault="00834AD8" w:rsidP="00A322D5">
            <w:r>
              <w:t>Students should be asked to use technologies that are relevant to their course and module outcomes and allow for active course engagement.</w:t>
            </w:r>
          </w:p>
        </w:tc>
        <w:tc>
          <w:tcPr>
            <w:tcW w:w="3600" w:type="dxa"/>
          </w:tcPr>
          <w:p w14:paraId="7C12F146" w14:textId="77777777" w:rsidR="00834AD8" w:rsidRDefault="00834AD8">
            <w:r>
              <w:t>Using up-to-date technologies related to the course can help engage students with the materials while also allowing them to master related technologies which may be useful for their future education and employment.</w:t>
            </w:r>
          </w:p>
        </w:tc>
        <w:tc>
          <w:tcPr>
            <w:tcW w:w="2070" w:type="dxa"/>
          </w:tcPr>
          <w:p w14:paraId="7DBF0D40" w14:textId="77777777" w:rsidR="00834AD8" w:rsidRDefault="00834AD8"/>
        </w:tc>
      </w:tr>
    </w:tbl>
    <w:p w14:paraId="4831BA0F" w14:textId="77777777" w:rsidR="00A322D5" w:rsidRDefault="00A322D5"/>
    <w:p w14:paraId="36BBAB84" w14:textId="77777777" w:rsidR="00460C47" w:rsidRDefault="00460C47">
      <w:r>
        <w:br w:type="page"/>
      </w:r>
    </w:p>
    <w:tbl>
      <w:tblPr>
        <w:tblStyle w:val="TableGrid"/>
        <w:tblW w:w="0" w:type="auto"/>
        <w:tblLook w:val="04A0" w:firstRow="1" w:lastRow="0" w:firstColumn="1" w:lastColumn="0" w:noHBand="0" w:noVBand="1"/>
        <w:tblCaption w:val="Online Course Design Checklist"/>
        <w:tblDescription w:val="This table details the criteria and related information to help instructors meet the design checklist expectations."/>
      </w:tblPr>
      <w:tblGrid>
        <w:gridCol w:w="2315"/>
        <w:gridCol w:w="2630"/>
        <w:gridCol w:w="3600"/>
        <w:gridCol w:w="2070"/>
      </w:tblGrid>
      <w:tr w:rsidR="008976F2" w14:paraId="6A62A93B" w14:textId="77777777" w:rsidTr="00460C47">
        <w:tc>
          <w:tcPr>
            <w:tcW w:w="2315" w:type="dxa"/>
            <w:shd w:val="clear" w:color="auto" w:fill="E7E6E6" w:themeFill="background2"/>
          </w:tcPr>
          <w:p w14:paraId="58AFA72A" w14:textId="77777777" w:rsidR="008976F2" w:rsidRPr="008976F2" w:rsidRDefault="006C49A8">
            <w:pPr>
              <w:rPr>
                <w:b/>
              </w:rPr>
            </w:pPr>
            <w:r>
              <w:rPr>
                <w:b/>
              </w:rPr>
              <w:lastRenderedPageBreak/>
              <w:t>I</w:t>
            </w:r>
            <w:r w:rsidR="00884E38">
              <w:rPr>
                <w:b/>
              </w:rPr>
              <w:t>I</w:t>
            </w:r>
            <w:r>
              <w:rPr>
                <w:b/>
              </w:rPr>
              <w:t xml:space="preserve">. </w:t>
            </w:r>
            <w:r w:rsidR="008976F2" w:rsidRPr="008976F2">
              <w:rPr>
                <w:b/>
              </w:rPr>
              <w:t>Course Overview Criteria</w:t>
            </w:r>
          </w:p>
        </w:tc>
        <w:tc>
          <w:tcPr>
            <w:tcW w:w="2630" w:type="dxa"/>
            <w:shd w:val="clear" w:color="auto" w:fill="E7E6E6" w:themeFill="background2"/>
          </w:tcPr>
          <w:p w14:paraId="65ACE9A5" w14:textId="77777777" w:rsidR="008976F2" w:rsidRPr="008976F2" w:rsidRDefault="008976F2">
            <w:pPr>
              <w:rPr>
                <w:b/>
              </w:rPr>
            </w:pPr>
            <w:r w:rsidRPr="008976F2">
              <w:rPr>
                <w:b/>
              </w:rPr>
              <w:t>Comments</w:t>
            </w:r>
          </w:p>
        </w:tc>
        <w:tc>
          <w:tcPr>
            <w:tcW w:w="3600" w:type="dxa"/>
            <w:shd w:val="clear" w:color="auto" w:fill="E7E6E6" w:themeFill="background2"/>
          </w:tcPr>
          <w:p w14:paraId="358C54A8" w14:textId="77777777" w:rsidR="008976F2" w:rsidRPr="008976F2" w:rsidRDefault="008976F2">
            <w:pPr>
              <w:rPr>
                <w:b/>
              </w:rPr>
            </w:pPr>
            <w:r w:rsidRPr="008976F2">
              <w:rPr>
                <w:b/>
              </w:rPr>
              <w:t>How Does this Help Students?</w:t>
            </w:r>
          </w:p>
        </w:tc>
        <w:tc>
          <w:tcPr>
            <w:tcW w:w="2070" w:type="dxa"/>
            <w:shd w:val="clear" w:color="auto" w:fill="E7E6E6" w:themeFill="background2"/>
          </w:tcPr>
          <w:p w14:paraId="63987238" w14:textId="77777777" w:rsidR="008976F2" w:rsidRPr="008976F2" w:rsidRDefault="008976F2">
            <w:pPr>
              <w:rPr>
                <w:b/>
              </w:rPr>
            </w:pPr>
            <w:r w:rsidRPr="008976F2">
              <w:rPr>
                <w:b/>
              </w:rPr>
              <w:t>Support Resources</w:t>
            </w:r>
          </w:p>
        </w:tc>
      </w:tr>
      <w:tr w:rsidR="008976F2" w14:paraId="15B62A5C" w14:textId="77777777" w:rsidTr="00460C47">
        <w:tc>
          <w:tcPr>
            <w:tcW w:w="2315" w:type="dxa"/>
          </w:tcPr>
          <w:p w14:paraId="660322EF" w14:textId="77777777" w:rsidR="008976F2" w:rsidRDefault="00EA26A7">
            <w:r>
              <w:t xml:space="preserve">a. </w:t>
            </w:r>
            <w:r w:rsidR="008976F2">
              <w:t xml:space="preserve">Early in the course students are welcomed and provided an overview of the course, </w:t>
            </w:r>
            <w:r w:rsidR="008976F2" w:rsidRPr="00243605">
              <w:t>faculty info</w:t>
            </w:r>
            <w:r w:rsidR="008976F2">
              <w:t>rmation</w:t>
            </w:r>
            <w:r w:rsidR="00834AD8">
              <w:t>,</w:t>
            </w:r>
            <w:r w:rsidR="008976F2" w:rsidRPr="00243605">
              <w:t xml:space="preserve"> and how to begin.</w:t>
            </w:r>
          </w:p>
        </w:tc>
        <w:tc>
          <w:tcPr>
            <w:tcW w:w="2630" w:type="dxa"/>
          </w:tcPr>
          <w:p w14:paraId="2160173F" w14:textId="77777777" w:rsidR="008976F2" w:rsidRDefault="008976F2">
            <w:r>
              <w:t xml:space="preserve">The course should have a landing page or home page that includes instructor contact information, contact guidelines, and an indication of how to get started.  </w:t>
            </w:r>
            <w:r w:rsidRPr="001B22E1">
              <w:t xml:space="preserve">Information may be found on the homepage and/or </w:t>
            </w:r>
            <w:r>
              <w:t xml:space="preserve">within the </w:t>
            </w:r>
            <w:r w:rsidRPr="001B22E1">
              <w:t>first module.</w:t>
            </w:r>
          </w:p>
        </w:tc>
        <w:tc>
          <w:tcPr>
            <w:tcW w:w="3600" w:type="dxa"/>
          </w:tcPr>
          <w:p w14:paraId="7E689F5A" w14:textId="77777777" w:rsidR="008976F2" w:rsidRDefault="008976F2">
            <w:r>
              <w:t xml:space="preserve">An overview </w:t>
            </w:r>
            <w:r w:rsidRPr="001B22E1">
              <w:t>of the course is important for students to understand the purpose of the course and how it is structured.</w:t>
            </w:r>
          </w:p>
          <w:p w14:paraId="0EB64D3D" w14:textId="77777777" w:rsidR="008976F2" w:rsidRDefault="008976F2"/>
          <w:p w14:paraId="02BDD549" w14:textId="77777777" w:rsidR="008976F2" w:rsidRDefault="008976F2">
            <w:r>
              <w:t>Providing instructor contact information early in the course helps establish presence and opens the line of communication with your students</w:t>
            </w:r>
            <w:r w:rsidR="00E435ED">
              <w:t>.</w:t>
            </w:r>
          </w:p>
          <w:p w14:paraId="47AC06DE" w14:textId="77777777" w:rsidR="00E435ED" w:rsidRDefault="00E435ED"/>
        </w:tc>
        <w:tc>
          <w:tcPr>
            <w:tcW w:w="2070" w:type="dxa"/>
          </w:tcPr>
          <w:p w14:paraId="2D905914" w14:textId="77777777" w:rsidR="008976F2" w:rsidRDefault="008976F2"/>
        </w:tc>
      </w:tr>
      <w:tr w:rsidR="008976F2" w14:paraId="3E0CF129" w14:textId="77777777" w:rsidTr="00460C47">
        <w:tc>
          <w:tcPr>
            <w:tcW w:w="2315" w:type="dxa"/>
          </w:tcPr>
          <w:p w14:paraId="0883D9F3" w14:textId="77777777" w:rsidR="008976F2" w:rsidRPr="00EA26A7" w:rsidRDefault="006C3D9A">
            <w:pPr>
              <w:rPr>
                <w:strike/>
              </w:rPr>
            </w:pPr>
            <w:r w:rsidRPr="006C3D9A">
              <w:t>b.</w:t>
            </w:r>
            <w:r w:rsidR="00EA26A7" w:rsidRPr="00EA26A7">
              <w:t xml:space="preserve"> Course content</w:t>
            </w:r>
            <w:r w:rsidR="00EA26A7">
              <w:t xml:space="preserve"> is sequenced and contextualized</w:t>
            </w:r>
            <w:r w:rsidR="00E435ED">
              <w:t xml:space="preserve"> within </w:t>
            </w:r>
            <w:r w:rsidR="00834AD8">
              <w:t>m</w:t>
            </w:r>
            <w:r w:rsidR="00E435ED">
              <w:t>odules.</w:t>
            </w:r>
          </w:p>
        </w:tc>
        <w:tc>
          <w:tcPr>
            <w:tcW w:w="2630" w:type="dxa"/>
          </w:tcPr>
          <w:p w14:paraId="454D008A" w14:textId="77777777" w:rsidR="008976F2" w:rsidRDefault="00E435ED">
            <w:r>
              <w:t>C</w:t>
            </w:r>
            <w:r w:rsidR="00EA26A7">
              <w:t>ourse content</w:t>
            </w:r>
            <w:r>
              <w:t xml:space="preserve"> or access instructions should reside within</w:t>
            </w:r>
            <w:r w:rsidR="00834AD8">
              <w:t xml:space="preserve"> m</w:t>
            </w:r>
            <w:r w:rsidR="00EA26A7">
              <w:t>odules</w:t>
            </w:r>
            <w:r w:rsidR="00834AD8">
              <w:t xml:space="preserve"> in order to facilitate easy course navigation</w:t>
            </w:r>
            <w:r>
              <w:t xml:space="preserve">. </w:t>
            </w:r>
            <w:r w:rsidR="00834AD8">
              <w:t>Unused m</w:t>
            </w:r>
            <w:r>
              <w:t>enu items on the left-hand navigation bar should be removed from the student view.</w:t>
            </w:r>
          </w:p>
        </w:tc>
        <w:tc>
          <w:tcPr>
            <w:tcW w:w="3600" w:type="dxa"/>
          </w:tcPr>
          <w:p w14:paraId="361A8FFD" w14:textId="77777777" w:rsidR="008976F2" w:rsidRDefault="00EA26A7">
            <w:r w:rsidRPr="00AE6D44">
              <w:t xml:space="preserve">When content is </w:t>
            </w:r>
            <w:r>
              <w:t>sequenced</w:t>
            </w:r>
            <w:r w:rsidRPr="00AE6D44">
              <w:t xml:space="preserve"> in modules</w:t>
            </w:r>
            <w:r>
              <w:t>,</w:t>
            </w:r>
            <w:r w:rsidRPr="00AE6D44">
              <w:t xml:space="preserve"> it creates a </w:t>
            </w:r>
            <w:r w:rsidRPr="00EA26A7">
              <w:t xml:space="preserve">seamless flow </w:t>
            </w:r>
            <w:r w:rsidRPr="00AE6D44">
              <w:t>that is easy to follow.  Placing all content in modules and hiding redundant navigation links will alleviate confusion.</w:t>
            </w:r>
          </w:p>
          <w:p w14:paraId="3412BF4B" w14:textId="77777777" w:rsidR="00E435ED" w:rsidRDefault="00E435ED"/>
        </w:tc>
        <w:tc>
          <w:tcPr>
            <w:tcW w:w="2070" w:type="dxa"/>
          </w:tcPr>
          <w:p w14:paraId="4E4166AE" w14:textId="77777777" w:rsidR="008976F2" w:rsidRDefault="008976F2"/>
        </w:tc>
      </w:tr>
      <w:tr w:rsidR="008976F2" w14:paraId="75761CED" w14:textId="77777777" w:rsidTr="00460C47">
        <w:tc>
          <w:tcPr>
            <w:tcW w:w="2315" w:type="dxa"/>
          </w:tcPr>
          <w:p w14:paraId="118C8478" w14:textId="77777777" w:rsidR="008976F2" w:rsidRDefault="006C3D9A">
            <w:r>
              <w:t xml:space="preserve">c. </w:t>
            </w:r>
            <w:r w:rsidR="00E435ED">
              <w:t>Course syllabus is posted and contains all appropriate information from the syllabus template.</w:t>
            </w:r>
          </w:p>
        </w:tc>
        <w:tc>
          <w:tcPr>
            <w:tcW w:w="2630" w:type="dxa"/>
          </w:tcPr>
          <w:p w14:paraId="56C2A983" w14:textId="77777777" w:rsidR="00E435ED" w:rsidRDefault="00E435ED" w:rsidP="00E435ED">
            <w:pPr>
              <w:pStyle w:val="ListParagraph"/>
              <w:ind w:left="0"/>
            </w:pPr>
            <w:r w:rsidRPr="00AE6D44">
              <w:t>Using the syllabus template ensures all appropriate information is provided</w:t>
            </w:r>
            <w:r>
              <w:t xml:space="preserve"> including:</w:t>
            </w:r>
          </w:p>
          <w:p w14:paraId="04EDF018" w14:textId="77777777" w:rsidR="00462B45" w:rsidRDefault="00462B45" w:rsidP="00E435ED">
            <w:pPr>
              <w:pStyle w:val="ListParagraph"/>
              <w:numPr>
                <w:ilvl w:val="0"/>
                <w:numId w:val="1"/>
              </w:numPr>
            </w:pPr>
            <w:r>
              <w:t>accessibility statement</w:t>
            </w:r>
          </w:p>
          <w:p w14:paraId="3720729B" w14:textId="77777777" w:rsidR="00E435ED" w:rsidRDefault="00E435ED" w:rsidP="00E435ED">
            <w:pPr>
              <w:pStyle w:val="ListParagraph"/>
              <w:numPr>
                <w:ilvl w:val="0"/>
                <w:numId w:val="1"/>
              </w:numPr>
            </w:pPr>
            <w:r>
              <w:t>policies</w:t>
            </w:r>
          </w:p>
          <w:p w14:paraId="72D96C63" w14:textId="77777777" w:rsidR="00E435ED" w:rsidRDefault="00E435ED" w:rsidP="00E435ED">
            <w:pPr>
              <w:pStyle w:val="ListParagraph"/>
              <w:numPr>
                <w:ilvl w:val="0"/>
                <w:numId w:val="1"/>
              </w:numPr>
            </w:pPr>
            <w:r w:rsidRPr="00AE6D44">
              <w:t>resources</w:t>
            </w:r>
          </w:p>
          <w:p w14:paraId="1A200821" w14:textId="77777777" w:rsidR="00E435ED" w:rsidRDefault="00E435ED" w:rsidP="00E435ED">
            <w:pPr>
              <w:pStyle w:val="ListParagraph"/>
              <w:numPr>
                <w:ilvl w:val="0"/>
                <w:numId w:val="1"/>
              </w:numPr>
            </w:pPr>
            <w:r w:rsidRPr="00AE6D44">
              <w:t>netiquette</w:t>
            </w:r>
          </w:p>
          <w:p w14:paraId="59E49EB2" w14:textId="77777777" w:rsidR="00E435ED" w:rsidRDefault="00E435ED" w:rsidP="00E435ED">
            <w:pPr>
              <w:pStyle w:val="ListParagraph"/>
              <w:numPr>
                <w:ilvl w:val="0"/>
                <w:numId w:val="1"/>
              </w:numPr>
            </w:pPr>
            <w:r>
              <w:t>s</w:t>
            </w:r>
            <w:r w:rsidRPr="00AE6D44">
              <w:t xml:space="preserve">tudent code of </w:t>
            </w:r>
            <w:r>
              <w:t>c</w:t>
            </w:r>
            <w:r w:rsidRPr="00AE6D44">
              <w:t>onduct</w:t>
            </w:r>
          </w:p>
          <w:p w14:paraId="32A90229" w14:textId="77777777" w:rsidR="00E435ED" w:rsidRDefault="00E435ED" w:rsidP="00E435ED">
            <w:pPr>
              <w:pStyle w:val="ListParagraph"/>
              <w:numPr>
                <w:ilvl w:val="0"/>
                <w:numId w:val="1"/>
              </w:numPr>
            </w:pPr>
            <w:r w:rsidRPr="00AE6D44">
              <w:t>technical skills needed</w:t>
            </w:r>
          </w:p>
          <w:p w14:paraId="18C49D2A" w14:textId="77777777" w:rsidR="008976F2" w:rsidRDefault="00E435ED" w:rsidP="00E435ED">
            <w:pPr>
              <w:pStyle w:val="ListParagraph"/>
              <w:numPr>
                <w:ilvl w:val="0"/>
                <w:numId w:val="1"/>
              </w:numPr>
            </w:pPr>
            <w:r>
              <w:t>pre-requisites</w:t>
            </w:r>
          </w:p>
          <w:p w14:paraId="49CE058F" w14:textId="77777777" w:rsidR="00834AD8" w:rsidRDefault="00834AD8" w:rsidP="00E435ED">
            <w:pPr>
              <w:pStyle w:val="ListParagraph"/>
              <w:numPr>
                <w:ilvl w:val="0"/>
                <w:numId w:val="1"/>
              </w:numPr>
            </w:pPr>
            <w:r>
              <w:t>office hours</w:t>
            </w:r>
          </w:p>
          <w:p w14:paraId="7FB82CB7" w14:textId="77777777" w:rsidR="00834AD8" w:rsidRDefault="00834AD8" w:rsidP="00E435ED">
            <w:pPr>
              <w:pStyle w:val="ListParagraph"/>
              <w:numPr>
                <w:ilvl w:val="0"/>
                <w:numId w:val="1"/>
              </w:numPr>
            </w:pPr>
            <w:r>
              <w:t>links for academic support and for relevant student services</w:t>
            </w:r>
          </w:p>
        </w:tc>
        <w:tc>
          <w:tcPr>
            <w:tcW w:w="3600" w:type="dxa"/>
          </w:tcPr>
          <w:p w14:paraId="57986CA7" w14:textId="77777777" w:rsidR="008976F2" w:rsidRDefault="00E435ED">
            <w:r>
              <w:t>Providing this information connects students with important support resources and clarifies course expectations.</w:t>
            </w:r>
          </w:p>
          <w:p w14:paraId="0D8D2C65" w14:textId="77777777" w:rsidR="00E435ED" w:rsidRDefault="00E435ED"/>
          <w:p w14:paraId="7BECDD7A" w14:textId="77777777" w:rsidR="00E435ED" w:rsidRDefault="00E435ED">
            <w:r>
              <w:t xml:space="preserve">Your course syllabus provides the opportunity to make a strong first impression and to set a warm and inviting tone. </w:t>
            </w:r>
          </w:p>
          <w:p w14:paraId="48F999C4" w14:textId="77777777" w:rsidR="006C3D9A" w:rsidRDefault="006C3D9A"/>
        </w:tc>
        <w:tc>
          <w:tcPr>
            <w:tcW w:w="2070" w:type="dxa"/>
          </w:tcPr>
          <w:p w14:paraId="2A8CC534" w14:textId="77777777" w:rsidR="008976F2" w:rsidRDefault="008976F2"/>
        </w:tc>
      </w:tr>
      <w:tr w:rsidR="008976F2" w14:paraId="09719884" w14:textId="77777777" w:rsidTr="00460C47">
        <w:tc>
          <w:tcPr>
            <w:tcW w:w="2315" w:type="dxa"/>
          </w:tcPr>
          <w:p w14:paraId="4F40A369" w14:textId="77777777" w:rsidR="008976F2" w:rsidRDefault="006C3D9A">
            <w:r>
              <w:t>d. Course includes an instructor introduction.</w:t>
            </w:r>
          </w:p>
        </w:tc>
        <w:tc>
          <w:tcPr>
            <w:tcW w:w="2630" w:type="dxa"/>
          </w:tcPr>
          <w:p w14:paraId="7DC9E1F6" w14:textId="77777777" w:rsidR="008976F2" w:rsidRDefault="006C3D9A">
            <w:r>
              <w:t xml:space="preserve">Faculty should include an introduction on the homepage or in the first module.  This can be a video, photo, or other image.  </w:t>
            </w:r>
          </w:p>
        </w:tc>
        <w:tc>
          <w:tcPr>
            <w:tcW w:w="3600" w:type="dxa"/>
          </w:tcPr>
          <w:p w14:paraId="44EE8D02" w14:textId="77777777" w:rsidR="006C3D9A" w:rsidRDefault="006C3D9A">
            <w:r>
              <w:t xml:space="preserve">An introduction helps establish and maintain social presence. </w:t>
            </w:r>
          </w:p>
          <w:p w14:paraId="0EA45C46" w14:textId="77777777" w:rsidR="006C3D9A" w:rsidRDefault="006C3D9A"/>
          <w:p w14:paraId="5274950A" w14:textId="77777777" w:rsidR="008976F2" w:rsidRDefault="006C3D9A">
            <w:r>
              <w:t xml:space="preserve">Research shows that students are more likely to persist and ultimately succeed when they feel personally connected to the instructor.  </w:t>
            </w:r>
          </w:p>
        </w:tc>
        <w:tc>
          <w:tcPr>
            <w:tcW w:w="2070" w:type="dxa"/>
          </w:tcPr>
          <w:p w14:paraId="5D866F88" w14:textId="77777777" w:rsidR="008976F2" w:rsidRDefault="008976F2"/>
        </w:tc>
      </w:tr>
    </w:tbl>
    <w:p w14:paraId="65F4A6D7" w14:textId="77777777" w:rsidR="00460C47" w:rsidRDefault="00460C47">
      <w:r>
        <w:br w:type="page"/>
      </w:r>
    </w:p>
    <w:tbl>
      <w:tblPr>
        <w:tblStyle w:val="TableGrid"/>
        <w:tblW w:w="0" w:type="auto"/>
        <w:tblLook w:val="04A0" w:firstRow="1" w:lastRow="0" w:firstColumn="1" w:lastColumn="0" w:noHBand="0" w:noVBand="1"/>
        <w:tblCaption w:val="Online Course Design Checklist"/>
        <w:tblDescription w:val="This table details the criteria and related information to help instructors meet the design checklist expectations."/>
      </w:tblPr>
      <w:tblGrid>
        <w:gridCol w:w="2315"/>
        <w:gridCol w:w="2630"/>
        <w:gridCol w:w="3600"/>
        <w:gridCol w:w="2070"/>
      </w:tblGrid>
      <w:tr w:rsidR="008976F2" w14:paraId="42995B73" w14:textId="77777777" w:rsidTr="00460C47">
        <w:tc>
          <w:tcPr>
            <w:tcW w:w="2315" w:type="dxa"/>
          </w:tcPr>
          <w:p w14:paraId="75B16A5B" w14:textId="77777777" w:rsidR="008976F2" w:rsidRDefault="006C3D9A">
            <w:r>
              <w:lastRenderedPageBreak/>
              <w:t xml:space="preserve">e. Students are asked to introduce themselves to each other  </w:t>
            </w:r>
          </w:p>
        </w:tc>
        <w:tc>
          <w:tcPr>
            <w:tcW w:w="2630" w:type="dxa"/>
          </w:tcPr>
          <w:p w14:paraId="324A269C" w14:textId="77777777" w:rsidR="008976F2" w:rsidRDefault="006C3D9A">
            <w:r>
              <w:t>Introductions can be made in a discussion post or in another shared communication tool.   Introductions may include: photos, interests, or why they are taking your course.  Note – this is a good activity for faculty to use to mark “has attended.”</w:t>
            </w:r>
          </w:p>
        </w:tc>
        <w:tc>
          <w:tcPr>
            <w:tcW w:w="3600" w:type="dxa"/>
          </w:tcPr>
          <w:p w14:paraId="61B80AC2" w14:textId="77777777" w:rsidR="008976F2" w:rsidRDefault="006C3D9A">
            <w:r>
              <w:t xml:space="preserve">Research shows that students </w:t>
            </w:r>
            <w:r w:rsidR="00FA76DA">
              <w:t>who feel a sense of community in their courses are willing to take greater risks and able to benefit from a wider support network.</w:t>
            </w:r>
            <w:r>
              <w:t xml:space="preserve">  </w:t>
            </w:r>
          </w:p>
        </w:tc>
        <w:tc>
          <w:tcPr>
            <w:tcW w:w="2070" w:type="dxa"/>
          </w:tcPr>
          <w:p w14:paraId="6C819761" w14:textId="77777777" w:rsidR="008976F2" w:rsidRDefault="008976F2"/>
        </w:tc>
      </w:tr>
    </w:tbl>
    <w:p w14:paraId="10562452" w14:textId="77777777" w:rsidR="008976F2" w:rsidRDefault="008976F2"/>
    <w:tbl>
      <w:tblPr>
        <w:tblStyle w:val="TableGrid"/>
        <w:tblW w:w="0" w:type="auto"/>
        <w:tblLook w:val="04A0" w:firstRow="1" w:lastRow="0" w:firstColumn="1" w:lastColumn="0" w:noHBand="0" w:noVBand="1"/>
      </w:tblPr>
      <w:tblGrid>
        <w:gridCol w:w="2337"/>
        <w:gridCol w:w="2608"/>
        <w:gridCol w:w="3600"/>
        <w:gridCol w:w="2160"/>
      </w:tblGrid>
      <w:tr w:rsidR="006C49A8" w14:paraId="1FCAD7BB" w14:textId="77777777" w:rsidTr="00460C47">
        <w:tc>
          <w:tcPr>
            <w:tcW w:w="2337" w:type="dxa"/>
            <w:shd w:val="clear" w:color="auto" w:fill="E7E6E6" w:themeFill="background2"/>
          </w:tcPr>
          <w:p w14:paraId="53BC1396" w14:textId="77777777" w:rsidR="006C49A8" w:rsidRPr="006C49A8" w:rsidRDefault="006C49A8">
            <w:pPr>
              <w:rPr>
                <w:b/>
              </w:rPr>
            </w:pPr>
            <w:r w:rsidRPr="006C49A8">
              <w:rPr>
                <w:b/>
              </w:rPr>
              <w:t>I</w:t>
            </w:r>
            <w:r w:rsidR="00884E38">
              <w:rPr>
                <w:b/>
              </w:rPr>
              <w:t>I</w:t>
            </w:r>
            <w:r w:rsidRPr="006C49A8">
              <w:rPr>
                <w:b/>
              </w:rPr>
              <w:t xml:space="preserve">I. Instructional Material Criteria </w:t>
            </w:r>
          </w:p>
        </w:tc>
        <w:tc>
          <w:tcPr>
            <w:tcW w:w="2608" w:type="dxa"/>
            <w:shd w:val="clear" w:color="auto" w:fill="E7E6E6" w:themeFill="background2"/>
          </w:tcPr>
          <w:p w14:paraId="71484B5D" w14:textId="77777777" w:rsidR="006C49A8" w:rsidRPr="006C49A8" w:rsidRDefault="006C49A8">
            <w:pPr>
              <w:rPr>
                <w:b/>
              </w:rPr>
            </w:pPr>
            <w:r w:rsidRPr="006C49A8">
              <w:rPr>
                <w:b/>
              </w:rPr>
              <w:t>Comments</w:t>
            </w:r>
          </w:p>
        </w:tc>
        <w:tc>
          <w:tcPr>
            <w:tcW w:w="3600" w:type="dxa"/>
            <w:shd w:val="clear" w:color="auto" w:fill="E7E6E6" w:themeFill="background2"/>
          </w:tcPr>
          <w:p w14:paraId="7D8021DF" w14:textId="77777777" w:rsidR="006C49A8" w:rsidRPr="006C49A8" w:rsidRDefault="006C49A8">
            <w:pPr>
              <w:rPr>
                <w:b/>
              </w:rPr>
            </w:pPr>
            <w:r w:rsidRPr="006C49A8">
              <w:rPr>
                <w:b/>
              </w:rPr>
              <w:t>How Does this Help Students?</w:t>
            </w:r>
          </w:p>
        </w:tc>
        <w:tc>
          <w:tcPr>
            <w:tcW w:w="2160" w:type="dxa"/>
            <w:shd w:val="clear" w:color="auto" w:fill="E7E6E6" w:themeFill="background2"/>
          </w:tcPr>
          <w:p w14:paraId="37A06837" w14:textId="77777777" w:rsidR="006C49A8" w:rsidRPr="006C49A8" w:rsidRDefault="006C49A8">
            <w:pPr>
              <w:rPr>
                <w:b/>
              </w:rPr>
            </w:pPr>
            <w:r w:rsidRPr="006C49A8">
              <w:rPr>
                <w:b/>
              </w:rPr>
              <w:t>Support Resources</w:t>
            </w:r>
          </w:p>
        </w:tc>
      </w:tr>
      <w:tr w:rsidR="006C49A8" w14:paraId="4FD67339" w14:textId="77777777" w:rsidTr="00460C47">
        <w:tc>
          <w:tcPr>
            <w:tcW w:w="2337" w:type="dxa"/>
          </w:tcPr>
          <w:p w14:paraId="43C2DAEE" w14:textId="77777777" w:rsidR="006C49A8" w:rsidRDefault="006C49A8">
            <w:r>
              <w:t xml:space="preserve">a. Module and course learning outcomes are provided and stated in measurable terms. </w:t>
            </w:r>
          </w:p>
        </w:tc>
        <w:tc>
          <w:tcPr>
            <w:tcW w:w="2608" w:type="dxa"/>
          </w:tcPr>
          <w:p w14:paraId="2555A691" w14:textId="77777777" w:rsidR="006C49A8" w:rsidRDefault="001A70D4" w:rsidP="001A70D4">
            <w:r>
              <w:t>Outcomes should be appropriate to the level of the course and written using student</w:t>
            </w:r>
            <w:r w:rsidR="00834AD8">
              <w:t>-</w:t>
            </w:r>
            <w:r>
              <w:t>centered language. T</w:t>
            </w:r>
            <w:r w:rsidR="006C49A8" w:rsidRPr="00F769AA">
              <w:t>erm</w:t>
            </w:r>
            <w:r>
              <w:t xml:space="preserve">s </w:t>
            </w:r>
            <w:r w:rsidR="006C49A8" w:rsidRPr="00F769AA">
              <w:t>such as “</w:t>
            </w:r>
            <w:r w:rsidR="006C49A8" w:rsidRPr="00F769AA">
              <w:rPr>
                <w:i/>
              </w:rPr>
              <w:t>define,</w:t>
            </w:r>
            <w:r>
              <w:rPr>
                <w:i/>
              </w:rPr>
              <w:t>”</w:t>
            </w:r>
            <w:r w:rsidR="006C49A8" w:rsidRPr="00F769AA">
              <w:rPr>
                <w:i/>
              </w:rPr>
              <w:t xml:space="preserve"> </w:t>
            </w:r>
            <w:r>
              <w:rPr>
                <w:i/>
              </w:rPr>
              <w:t>“</w:t>
            </w:r>
            <w:r w:rsidR="006C49A8" w:rsidRPr="00F769AA">
              <w:rPr>
                <w:i/>
              </w:rPr>
              <w:t>explain,</w:t>
            </w:r>
            <w:r>
              <w:rPr>
                <w:i/>
              </w:rPr>
              <w:t>”</w:t>
            </w:r>
            <w:r w:rsidR="006C49A8" w:rsidRPr="00F769AA">
              <w:rPr>
                <w:i/>
              </w:rPr>
              <w:t xml:space="preserve"> and </w:t>
            </w:r>
            <w:r>
              <w:rPr>
                <w:i/>
              </w:rPr>
              <w:t>“describe</w:t>
            </w:r>
            <w:r w:rsidR="006C49A8" w:rsidRPr="00F769AA">
              <w:t xml:space="preserve">” </w:t>
            </w:r>
            <w:r>
              <w:t xml:space="preserve">help students gauge their progress in the course. </w:t>
            </w:r>
            <w:r w:rsidR="00834AD8">
              <w:t>A</w:t>
            </w:r>
            <w:r>
              <w:t>void unmeasurable terms such as</w:t>
            </w:r>
            <w:r w:rsidR="006C49A8" w:rsidRPr="00F769AA">
              <w:t xml:space="preserve"> “</w:t>
            </w:r>
            <w:r w:rsidR="006C49A8" w:rsidRPr="00F769AA">
              <w:rPr>
                <w:i/>
              </w:rPr>
              <w:t>know,</w:t>
            </w:r>
            <w:r>
              <w:rPr>
                <w:i/>
              </w:rPr>
              <w:t>”</w:t>
            </w:r>
            <w:r w:rsidR="006C49A8" w:rsidRPr="00F769AA">
              <w:rPr>
                <w:i/>
              </w:rPr>
              <w:t xml:space="preserve"> </w:t>
            </w:r>
            <w:r>
              <w:rPr>
                <w:i/>
              </w:rPr>
              <w:t>“</w:t>
            </w:r>
            <w:r w:rsidR="006C49A8" w:rsidRPr="00F769AA">
              <w:rPr>
                <w:i/>
              </w:rPr>
              <w:t>understand,</w:t>
            </w:r>
            <w:r>
              <w:rPr>
                <w:i/>
              </w:rPr>
              <w:t>”</w:t>
            </w:r>
            <w:r w:rsidR="006C49A8" w:rsidRPr="00F769AA">
              <w:rPr>
                <w:i/>
              </w:rPr>
              <w:t xml:space="preserve"> </w:t>
            </w:r>
            <w:r>
              <w:rPr>
                <w:i/>
              </w:rPr>
              <w:t>“</w:t>
            </w:r>
            <w:r w:rsidR="006C49A8" w:rsidRPr="00F769AA">
              <w:rPr>
                <w:i/>
              </w:rPr>
              <w:t>appreciate</w:t>
            </w:r>
            <w:r w:rsidR="006C49A8" w:rsidRPr="00F769AA">
              <w:t>.</w:t>
            </w:r>
            <w:r>
              <w:t>”</w:t>
            </w:r>
            <w:r w:rsidR="006C49A8" w:rsidRPr="00F769AA">
              <w:t xml:space="preserve">  </w:t>
            </w:r>
          </w:p>
        </w:tc>
        <w:tc>
          <w:tcPr>
            <w:tcW w:w="3600" w:type="dxa"/>
          </w:tcPr>
          <w:p w14:paraId="61E3D4CD" w14:textId="77777777" w:rsidR="006C49A8" w:rsidRDefault="006C49A8">
            <w:r>
              <w:t>Clearly defined outcomes help students focus and make connections between learning goals and instructional activities.</w:t>
            </w:r>
          </w:p>
        </w:tc>
        <w:tc>
          <w:tcPr>
            <w:tcW w:w="2160" w:type="dxa"/>
          </w:tcPr>
          <w:p w14:paraId="7C67AB4A" w14:textId="77777777" w:rsidR="001A70D4" w:rsidRDefault="001A70D4" w:rsidP="001A70D4">
            <w:r>
              <w:t>(Bloom’s taxonomy)</w:t>
            </w:r>
          </w:p>
          <w:p w14:paraId="30232886" w14:textId="77777777" w:rsidR="006C49A8" w:rsidRDefault="006C49A8"/>
        </w:tc>
      </w:tr>
      <w:tr w:rsidR="006C49A8" w14:paraId="29634732" w14:textId="77777777" w:rsidTr="00460C47">
        <w:tc>
          <w:tcPr>
            <w:tcW w:w="2337" w:type="dxa"/>
          </w:tcPr>
          <w:p w14:paraId="710F23AD" w14:textId="77777777" w:rsidR="006C49A8" w:rsidRDefault="006C49A8">
            <w:r>
              <w:t xml:space="preserve">b. </w:t>
            </w:r>
            <w:r w:rsidRPr="00FA2D4C">
              <w:t>Both internal content and external links are up to date.</w:t>
            </w:r>
          </w:p>
        </w:tc>
        <w:tc>
          <w:tcPr>
            <w:tcW w:w="2608" w:type="dxa"/>
          </w:tcPr>
          <w:p w14:paraId="6CD8991C" w14:textId="77777777" w:rsidR="006C49A8" w:rsidRDefault="006C49A8">
            <w:r>
              <w:t>B</w:t>
            </w:r>
            <w:r w:rsidRPr="00FA2D4C">
              <w:t>e sure to remove old content and announcements</w:t>
            </w:r>
            <w:r>
              <w:t xml:space="preserve"> and</w:t>
            </w:r>
            <w:r w:rsidRPr="00FA2D4C">
              <w:t xml:space="preserve"> check </w:t>
            </w:r>
            <w:r>
              <w:t>all course links each term.</w:t>
            </w:r>
          </w:p>
          <w:p w14:paraId="4C76AB5A" w14:textId="77777777" w:rsidR="00834AD8" w:rsidRDefault="00834AD8"/>
          <w:p w14:paraId="7F986FFC" w14:textId="77777777" w:rsidR="00834AD8" w:rsidRDefault="00834AD8">
            <w:r>
              <w:t>Ensure that any optional content is clearly marked.</w:t>
            </w:r>
          </w:p>
        </w:tc>
        <w:tc>
          <w:tcPr>
            <w:tcW w:w="3600" w:type="dxa"/>
          </w:tcPr>
          <w:p w14:paraId="160D2404" w14:textId="77777777" w:rsidR="006C49A8" w:rsidRDefault="00834AD8">
            <w:r>
              <w:t xml:space="preserve">Functional </w:t>
            </w:r>
            <w:r w:rsidR="006C49A8">
              <w:t xml:space="preserve">links </w:t>
            </w:r>
            <w:r>
              <w:t xml:space="preserve">allow </w:t>
            </w:r>
            <w:r w:rsidR="006C49A8">
              <w:t xml:space="preserve">students </w:t>
            </w:r>
            <w:r>
              <w:t>to</w:t>
            </w:r>
            <w:r w:rsidR="003D2ADF">
              <w:t xml:space="preserve"> confidently navigate the course.</w:t>
            </w:r>
            <w:r w:rsidR="003D2ADF">
              <w:br/>
            </w:r>
          </w:p>
          <w:p w14:paraId="112B5E89" w14:textId="77777777" w:rsidR="003D2ADF" w:rsidRDefault="003D2ADF" w:rsidP="003D2ADF">
            <w:r>
              <w:t>The curation of current materials is also a way for instructors to communicate their expertise to students.</w:t>
            </w:r>
          </w:p>
          <w:p w14:paraId="47D66045" w14:textId="77777777" w:rsidR="00834AD8" w:rsidRDefault="00834AD8" w:rsidP="003D2ADF"/>
          <w:p w14:paraId="0638213E" w14:textId="77777777" w:rsidR="003D2ADF" w:rsidRDefault="00834AD8" w:rsidP="00834AD8">
            <w:r>
              <w:t>Denoting optional materials can reduce confusion and allow students additional resources to explore if they so wish.</w:t>
            </w:r>
          </w:p>
        </w:tc>
        <w:tc>
          <w:tcPr>
            <w:tcW w:w="2160" w:type="dxa"/>
          </w:tcPr>
          <w:p w14:paraId="326009C3" w14:textId="77777777" w:rsidR="006C49A8" w:rsidRDefault="006C49A8"/>
        </w:tc>
      </w:tr>
      <w:tr w:rsidR="006C49A8" w14:paraId="53C5BC0C" w14:textId="77777777" w:rsidTr="00460C47">
        <w:tc>
          <w:tcPr>
            <w:tcW w:w="2337" w:type="dxa"/>
          </w:tcPr>
          <w:p w14:paraId="60AF1C55" w14:textId="77777777" w:rsidR="006C49A8" w:rsidRDefault="0031324E">
            <w:r>
              <w:t xml:space="preserve">c. </w:t>
            </w:r>
            <w:r w:rsidRPr="00FA2D4C">
              <w:t xml:space="preserve">A variety of </w:t>
            </w:r>
            <w:r>
              <w:t xml:space="preserve">instructional materials are </w:t>
            </w:r>
            <w:r w:rsidRPr="00FA2D4C">
              <w:t xml:space="preserve">used </w:t>
            </w:r>
            <w:r>
              <w:t>throughout the course</w:t>
            </w:r>
            <w:r w:rsidRPr="00FA2D4C">
              <w:t>.</w:t>
            </w:r>
          </w:p>
        </w:tc>
        <w:tc>
          <w:tcPr>
            <w:tcW w:w="2608" w:type="dxa"/>
          </w:tcPr>
          <w:p w14:paraId="38DEDA8C" w14:textId="77777777" w:rsidR="006C49A8" w:rsidRDefault="0031324E">
            <w:r>
              <w:t xml:space="preserve">Instructional materials </w:t>
            </w:r>
            <w:r w:rsidRPr="00FA2D4C">
              <w:t xml:space="preserve">can include text, audio, video, </w:t>
            </w:r>
            <w:r>
              <w:t>images,</w:t>
            </w:r>
            <w:r w:rsidRPr="00FA2D4C">
              <w:t xml:space="preserve"> </w:t>
            </w:r>
            <w:r>
              <w:t xml:space="preserve">or other software </w:t>
            </w:r>
            <w:r w:rsidRPr="00FA2D4C">
              <w:t>as appropriate for the course</w:t>
            </w:r>
            <w:r>
              <w:t xml:space="preserve"> learning outcomes</w:t>
            </w:r>
            <w:r w:rsidRPr="00FA2D4C">
              <w:t xml:space="preserve">.  </w:t>
            </w:r>
          </w:p>
          <w:p w14:paraId="5872F564" w14:textId="77777777" w:rsidR="00834AD8" w:rsidRDefault="00834AD8"/>
          <w:p w14:paraId="4D3CD093" w14:textId="77777777" w:rsidR="00834AD8" w:rsidRDefault="00834AD8">
            <w:r>
              <w:t>Materials are properly cited.</w:t>
            </w:r>
          </w:p>
        </w:tc>
        <w:tc>
          <w:tcPr>
            <w:tcW w:w="3600" w:type="dxa"/>
          </w:tcPr>
          <w:p w14:paraId="311A69AD" w14:textId="77777777" w:rsidR="006C49A8" w:rsidRDefault="00460C47">
            <w:r>
              <w:t>U</w:t>
            </w:r>
            <w:r w:rsidR="0031324E">
              <w:t xml:space="preserve">niversal design </w:t>
            </w:r>
            <w:r>
              <w:t xml:space="preserve">research </w:t>
            </w:r>
            <w:r w:rsidR="0031324E">
              <w:t xml:space="preserve">shows that leveraging multiple means of representation increases </w:t>
            </w:r>
            <w:r>
              <w:t xml:space="preserve">students’ </w:t>
            </w:r>
            <w:r w:rsidR="0031324E">
              <w:t>opportunities to connect with the material and to experience the content from different perspectives.</w:t>
            </w:r>
          </w:p>
          <w:p w14:paraId="5D54D641" w14:textId="77777777" w:rsidR="00460C47" w:rsidRDefault="00460C47"/>
          <w:p w14:paraId="1AAC7599" w14:textId="77777777" w:rsidR="00460C47" w:rsidRDefault="00460C47">
            <w:r>
              <w:t>Citations allow students to find original sources as well as modelling good academic practice.</w:t>
            </w:r>
          </w:p>
        </w:tc>
        <w:tc>
          <w:tcPr>
            <w:tcW w:w="2160" w:type="dxa"/>
          </w:tcPr>
          <w:p w14:paraId="65283D54" w14:textId="77777777" w:rsidR="006C49A8" w:rsidRDefault="006C49A8"/>
        </w:tc>
      </w:tr>
    </w:tbl>
    <w:p w14:paraId="63CBEDDA" w14:textId="77777777" w:rsidR="008976F2" w:rsidRDefault="008976F2"/>
    <w:p w14:paraId="2170A7B4" w14:textId="77777777" w:rsidR="00460C47" w:rsidRDefault="00460C47">
      <w:r>
        <w:br w:type="page"/>
      </w:r>
    </w:p>
    <w:tbl>
      <w:tblPr>
        <w:tblStyle w:val="TableGrid"/>
        <w:tblW w:w="0" w:type="auto"/>
        <w:tblLook w:val="04A0" w:firstRow="1" w:lastRow="0" w:firstColumn="1" w:lastColumn="0" w:noHBand="0" w:noVBand="1"/>
      </w:tblPr>
      <w:tblGrid>
        <w:gridCol w:w="2337"/>
        <w:gridCol w:w="2608"/>
        <w:gridCol w:w="3600"/>
        <w:gridCol w:w="2160"/>
      </w:tblGrid>
      <w:tr w:rsidR="006D1491" w14:paraId="11DF6A0D" w14:textId="77777777" w:rsidTr="00460C47">
        <w:tc>
          <w:tcPr>
            <w:tcW w:w="2337" w:type="dxa"/>
            <w:shd w:val="clear" w:color="auto" w:fill="E7E6E6" w:themeFill="background2"/>
          </w:tcPr>
          <w:p w14:paraId="79DE6041" w14:textId="77777777" w:rsidR="006D1491" w:rsidRPr="00B231FF" w:rsidRDefault="00884E38" w:rsidP="006D1491">
            <w:pPr>
              <w:rPr>
                <w:b/>
              </w:rPr>
            </w:pPr>
            <w:r>
              <w:rPr>
                <w:b/>
              </w:rPr>
              <w:lastRenderedPageBreak/>
              <w:t>IV</w:t>
            </w:r>
            <w:r w:rsidR="006D1491" w:rsidRPr="00B231FF">
              <w:rPr>
                <w:b/>
              </w:rPr>
              <w:t>. Engagement Criteria</w:t>
            </w:r>
          </w:p>
        </w:tc>
        <w:tc>
          <w:tcPr>
            <w:tcW w:w="2608" w:type="dxa"/>
            <w:shd w:val="clear" w:color="auto" w:fill="E7E6E6" w:themeFill="background2"/>
          </w:tcPr>
          <w:p w14:paraId="631FA2D5" w14:textId="77777777" w:rsidR="006D1491" w:rsidRPr="00FA2D4C" w:rsidRDefault="00B231FF" w:rsidP="006D1491">
            <w:r w:rsidRPr="006C49A8">
              <w:rPr>
                <w:b/>
              </w:rPr>
              <w:t>Comments</w:t>
            </w:r>
          </w:p>
        </w:tc>
        <w:tc>
          <w:tcPr>
            <w:tcW w:w="3600" w:type="dxa"/>
            <w:shd w:val="clear" w:color="auto" w:fill="E7E6E6" w:themeFill="background2"/>
          </w:tcPr>
          <w:p w14:paraId="4FB6C415" w14:textId="77777777" w:rsidR="006D1491" w:rsidRDefault="00B231FF" w:rsidP="006D1491">
            <w:r w:rsidRPr="006C49A8">
              <w:rPr>
                <w:b/>
              </w:rPr>
              <w:t>How Does this Help Students?</w:t>
            </w:r>
          </w:p>
        </w:tc>
        <w:tc>
          <w:tcPr>
            <w:tcW w:w="2160" w:type="dxa"/>
            <w:shd w:val="clear" w:color="auto" w:fill="E7E6E6" w:themeFill="background2"/>
          </w:tcPr>
          <w:p w14:paraId="318D3963" w14:textId="77777777" w:rsidR="006D1491" w:rsidRDefault="00B231FF" w:rsidP="006D1491">
            <w:r w:rsidRPr="006C49A8">
              <w:rPr>
                <w:b/>
              </w:rPr>
              <w:t>Support Resources</w:t>
            </w:r>
          </w:p>
        </w:tc>
      </w:tr>
      <w:tr w:rsidR="006D1491" w14:paraId="1B3DCB2D" w14:textId="77777777" w:rsidTr="00460C47">
        <w:tc>
          <w:tcPr>
            <w:tcW w:w="2337" w:type="dxa"/>
          </w:tcPr>
          <w:p w14:paraId="42F43B75" w14:textId="77777777" w:rsidR="006D1491" w:rsidRDefault="006D1491" w:rsidP="006D1491">
            <w:r>
              <w:t>a. Expectations for interactions between faculty and students are clearly stated</w:t>
            </w:r>
            <w:r w:rsidR="00B231FF">
              <w:t xml:space="preserve"> and s</w:t>
            </w:r>
            <w:r w:rsidR="00B231FF" w:rsidRPr="00FA2D4C">
              <w:t>tudents are informed where notifications can be found.</w:t>
            </w:r>
          </w:p>
          <w:p w14:paraId="2E99BCF7" w14:textId="77777777" w:rsidR="00B231FF" w:rsidRDefault="00B231FF" w:rsidP="006D1491"/>
        </w:tc>
        <w:tc>
          <w:tcPr>
            <w:tcW w:w="2608" w:type="dxa"/>
          </w:tcPr>
          <w:p w14:paraId="5AF311D1" w14:textId="77777777" w:rsidR="006D1491" w:rsidRPr="00FA2D4C" w:rsidRDefault="006D1491" w:rsidP="006D1491">
            <w:r w:rsidRPr="00FA2D4C">
              <w:t xml:space="preserve">Methods may include email, discussions, phone conversations, </w:t>
            </w:r>
            <w:r>
              <w:t>chat,</w:t>
            </w:r>
            <w:r w:rsidRPr="00FA2D4C">
              <w:t xml:space="preserve"> homework feedback, or </w:t>
            </w:r>
            <w:r>
              <w:t>web conferencing</w:t>
            </w:r>
            <w:r w:rsidRPr="00FA2D4C">
              <w:t xml:space="preserve">. </w:t>
            </w:r>
          </w:p>
        </w:tc>
        <w:tc>
          <w:tcPr>
            <w:tcW w:w="3600" w:type="dxa"/>
          </w:tcPr>
          <w:p w14:paraId="39FF60B5" w14:textId="77777777" w:rsidR="006D1491" w:rsidRDefault="006D1491" w:rsidP="006D1491">
            <w:r>
              <w:t xml:space="preserve">Learning is relational. Cultivating a positive relationship with your students will increase trust and engagement. </w:t>
            </w:r>
          </w:p>
        </w:tc>
        <w:tc>
          <w:tcPr>
            <w:tcW w:w="2160" w:type="dxa"/>
          </w:tcPr>
          <w:p w14:paraId="152DDB2B" w14:textId="77777777" w:rsidR="006D1491" w:rsidRDefault="006D1491" w:rsidP="006D1491"/>
        </w:tc>
      </w:tr>
      <w:tr w:rsidR="006D1491" w14:paraId="42C48B55" w14:textId="77777777" w:rsidTr="00460C47">
        <w:tc>
          <w:tcPr>
            <w:tcW w:w="2337" w:type="dxa"/>
          </w:tcPr>
          <w:p w14:paraId="2CA84CEC" w14:textId="77777777" w:rsidR="006D1491" w:rsidRDefault="006D1491" w:rsidP="006D1491">
            <w:r>
              <w:t>b. Expectations for interactions between students are clearly stated.</w:t>
            </w:r>
          </w:p>
        </w:tc>
        <w:tc>
          <w:tcPr>
            <w:tcW w:w="2608" w:type="dxa"/>
          </w:tcPr>
          <w:p w14:paraId="4F9BCFD4" w14:textId="77777777" w:rsidR="006D1491" w:rsidRPr="00FA2D4C" w:rsidRDefault="006D1491" w:rsidP="006D1491">
            <w:r w:rsidRPr="00FA2D4C">
              <w:t xml:space="preserve">Methods may include email, discussions, phone conversations, </w:t>
            </w:r>
            <w:r>
              <w:t>chat,</w:t>
            </w:r>
            <w:r w:rsidRPr="00FA2D4C">
              <w:t xml:space="preserve"> homework feedback, or </w:t>
            </w:r>
            <w:r>
              <w:t>web conferencing</w:t>
            </w:r>
            <w:r w:rsidRPr="00FA2D4C">
              <w:t>.</w:t>
            </w:r>
          </w:p>
        </w:tc>
        <w:tc>
          <w:tcPr>
            <w:tcW w:w="3600" w:type="dxa"/>
          </w:tcPr>
          <w:p w14:paraId="2780C68B" w14:textId="77777777" w:rsidR="006D1491" w:rsidRDefault="006D1491" w:rsidP="006D1491">
            <w:r>
              <w:t>In order to be successful, students need to develop strong collaborative skills. The online environment is no exception to this.</w:t>
            </w:r>
          </w:p>
        </w:tc>
        <w:tc>
          <w:tcPr>
            <w:tcW w:w="2160" w:type="dxa"/>
          </w:tcPr>
          <w:p w14:paraId="124D83C3" w14:textId="77777777" w:rsidR="006D1491" w:rsidRDefault="006D1491" w:rsidP="006D1491"/>
        </w:tc>
      </w:tr>
      <w:tr w:rsidR="006D1491" w14:paraId="1287D9DB" w14:textId="77777777" w:rsidTr="00460C47">
        <w:tc>
          <w:tcPr>
            <w:tcW w:w="2337" w:type="dxa"/>
          </w:tcPr>
          <w:p w14:paraId="09221E43" w14:textId="77777777" w:rsidR="006D1491" w:rsidRDefault="006D1491" w:rsidP="006D1491">
            <w:r>
              <w:t>c. Course</w:t>
            </w:r>
            <w:r w:rsidRPr="00FA2D4C">
              <w:t xml:space="preserve"> </w:t>
            </w:r>
            <w:r>
              <w:t xml:space="preserve">promotes active learning. </w:t>
            </w:r>
          </w:p>
        </w:tc>
        <w:tc>
          <w:tcPr>
            <w:tcW w:w="2608" w:type="dxa"/>
          </w:tcPr>
          <w:p w14:paraId="7CEFB6C5" w14:textId="77777777" w:rsidR="006D1491" w:rsidRPr="00FA2D4C" w:rsidRDefault="006D1491" w:rsidP="006D1491">
            <w:r>
              <w:t>Instructional activities promote engagement and reflection. Students are expected to interact with</w:t>
            </w:r>
            <w:r w:rsidRPr="00FA2D4C">
              <w:t xml:space="preserve"> the</w:t>
            </w:r>
            <w:r>
              <w:t xml:space="preserve"> instructor, the</w:t>
            </w:r>
            <w:r w:rsidRPr="00FA2D4C">
              <w:t xml:space="preserve"> content</w:t>
            </w:r>
            <w:r>
              <w:t xml:space="preserve">, </w:t>
            </w:r>
            <w:r w:rsidR="00460C47">
              <w:t xml:space="preserve">technologies (where appropriate) </w:t>
            </w:r>
            <w:r>
              <w:t>and other students in a variety of ways</w:t>
            </w:r>
            <w:r w:rsidRPr="00FA2D4C">
              <w:t>.</w:t>
            </w:r>
          </w:p>
        </w:tc>
        <w:tc>
          <w:tcPr>
            <w:tcW w:w="3600" w:type="dxa"/>
          </w:tcPr>
          <w:p w14:paraId="134399E2" w14:textId="77777777" w:rsidR="006D1491" w:rsidRDefault="006D1491" w:rsidP="006D1491">
            <w:r>
              <w:t>Research in universal design suggests that students learn best when they are provided with a variety of opportunities to engage with the course.</w:t>
            </w:r>
          </w:p>
        </w:tc>
        <w:tc>
          <w:tcPr>
            <w:tcW w:w="2160" w:type="dxa"/>
          </w:tcPr>
          <w:p w14:paraId="23731F63" w14:textId="77777777" w:rsidR="006D1491" w:rsidRDefault="006D1491" w:rsidP="006D1491"/>
        </w:tc>
      </w:tr>
      <w:tr w:rsidR="00B231FF" w14:paraId="064389D4" w14:textId="77777777" w:rsidTr="00460C47">
        <w:tc>
          <w:tcPr>
            <w:tcW w:w="2337" w:type="dxa"/>
          </w:tcPr>
          <w:p w14:paraId="00BD6594" w14:textId="77777777" w:rsidR="00B231FF" w:rsidRDefault="00B231FF" w:rsidP="006D1491">
            <w:r>
              <w:t xml:space="preserve">d. </w:t>
            </w:r>
            <w:r w:rsidRPr="00FA2D4C">
              <w:t>Expectations for reasonable response times (based on common standards) to student inquiries have been provided.</w:t>
            </w:r>
          </w:p>
        </w:tc>
        <w:tc>
          <w:tcPr>
            <w:tcW w:w="2608" w:type="dxa"/>
          </w:tcPr>
          <w:p w14:paraId="7CEE8906" w14:textId="77777777" w:rsidR="00B231FF" w:rsidRDefault="00B231FF" w:rsidP="006D1491">
            <w:r>
              <w:t xml:space="preserve">Information </w:t>
            </w:r>
            <w:r w:rsidRPr="00FA2D4C">
              <w:t>should be included in a clear location such as the syllabus</w:t>
            </w:r>
            <w:r>
              <w:t>, and s</w:t>
            </w:r>
            <w:r w:rsidRPr="00FA2D4C">
              <w:t xml:space="preserve">tudents should not need to search for this information. </w:t>
            </w:r>
            <w:r>
              <w:t xml:space="preserve"> Common standards are 24 to 48 hours. </w:t>
            </w:r>
          </w:p>
        </w:tc>
        <w:tc>
          <w:tcPr>
            <w:tcW w:w="3600" w:type="dxa"/>
          </w:tcPr>
          <w:p w14:paraId="660B961A" w14:textId="77777777" w:rsidR="00B231FF" w:rsidRDefault="00B231FF" w:rsidP="006D1491">
            <w:r>
              <w:t xml:space="preserve">Students become anxious when it’s not clear how long instructor queries will be addressed. </w:t>
            </w:r>
          </w:p>
        </w:tc>
        <w:tc>
          <w:tcPr>
            <w:tcW w:w="2160" w:type="dxa"/>
          </w:tcPr>
          <w:p w14:paraId="658A509D" w14:textId="77777777" w:rsidR="00B231FF" w:rsidRDefault="00B231FF" w:rsidP="006D1491"/>
        </w:tc>
      </w:tr>
    </w:tbl>
    <w:p w14:paraId="680B47FB" w14:textId="77777777" w:rsidR="006D1491" w:rsidRDefault="006D1491"/>
    <w:tbl>
      <w:tblPr>
        <w:tblStyle w:val="TableGrid"/>
        <w:tblW w:w="0" w:type="auto"/>
        <w:tblLook w:val="04A0" w:firstRow="1" w:lastRow="0" w:firstColumn="1" w:lastColumn="0" w:noHBand="0" w:noVBand="1"/>
      </w:tblPr>
      <w:tblGrid>
        <w:gridCol w:w="2337"/>
        <w:gridCol w:w="2608"/>
        <w:gridCol w:w="3600"/>
        <w:gridCol w:w="2160"/>
      </w:tblGrid>
      <w:tr w:rsidR="00B231FF" w14:paraId="527D018E" w14:textId="77777777" w:rsidTr="00460C47">
        <w:tc>
          <w:tcPr>
            <w:tcW w:w="2337" w:type="dxa"/>
            <w:shd w:val="clear" w:color="auto" w:fill="E7E6E6" w:themeFill="background2"/>
          </w:tcPr>
          <w:p w14:paraId="13D54A58" w14:textId="77777777" w:rsidR="00B231FF" w:rsidRPr="00B231FF" w:rsidRDefault="00884E38" w:rsidP="00C75C8F">
            <w:pPr>
              <w:rPr>
                <w:b/>
              </w:rPr>
            </w:pPr>
            <w:r>
              <w:rPr>
                <w:b/>
              </w:rPr>
              <w:t>V</w:t>
            </w:r>
            <w:r w:rsidR="00B231FF" w:rsidRPr="00B231FF">
              <w:rPr>
                <w:b/>
              </w:rPr>
              <w:t xml:space="preserve">. </w:t>
            </w:r>
            <w:r w:rsidR="00B231FF">
              <w:rPr>
                <w:b/>
              </w:rPr>
              <w:t>Assessment Criteria</w:t>
            </w:r>
          </w:p>
        </w:tc>
        <w:tc>
          <w:tcPr>
            <w:tcW w:w="2608" w:type="dxa"/>
            <w:shd w:val="clear" w:color="auto" w:fill="E7E6E6" w:themeFill="background2"/>
          </w:tcPr>
          <w:p w14:paraId="7891C37E" w14:textId="77777777" w:rsidR="00B231FF" w:rsidRPr="00FA2D4C" w:rsidRDefault="00B231FF" w:rsidP="00C75C8F">
            <w:r w:rsidRPr="006C49A8">
              <w:rPr>
                <w:b/>
              </w:rPr>
              <w:t>Comments</w:t>
            </w:r>
          </w:p>
        </w:tc>
        <w:tc>
          <w:tcPr>
            <w:tcW w:w="3600" w:type="dxa"/>
            <w:shd w:val="clear" w:color="auto" w:fill="E7E6E6" w:themeFill="background2"/>
          </w:tcPr>
          <w:p w14:paraId="0B05BB74" w14:textId="77777777" w:rsidR="00B231FF" w:rsidRDefault="00B231FF" w:rsidP="00C75C8F">
            <w:r w:rsidRPr="006C49A8">
              <w:rPr>
                <w:b/>
              </w:rPr>
              <w:t>How Does this Help Students?</w:t>
            </w:r>
          </w:p>
        </w:tc>
        <w:tc>
          <w:tcPr>
            <w:tcW w:w="2160" w:type="dxa"/>
            <w:shd w:val="clear" w:color="auto" w:fill="E7E6E6" w:themeFill="background2"/>
          </w:tcPr>
          <w:p w14:paraId="75F4FC39" w14:textId="77777777" w:rsidR="00B231FF" w:rsidRDefault="00B231FF" w:rsidP="00C75C8F">
            <w:r w:rsidRPr="006C49A8">
              <w:rPr>
                <w:b/>
              </w:rPr>
              <w:t>Support Resources</w:t>
            </w:r>
          </w:p>
        </w:tc>
      </w:tr>
      <w:tr w:rsidR="00B231FF" w14:paraId="46C4791D" w14:textId="77777777" w:rsidTr="00460C47">
        <w:tc>
          <w:tcPr>
            <w:tcW w:w="2337" w:type="dxa"/>
          </w:tcPr>
          <w:p w14:paraId="20B17F54" w14:textId="77777777" w:rsidR="00B231FF" w:rsidRDefault="00B231FF">
            <w:r>
              <w:t xml:space="preserve">a. </w:t>
            </w:r>
            <w:r w:rsidRPr="00FA2D4C">
              <w:t>A clear and detailed grading policy is presented</w:t>
            </w:r>
            <w:r>
              <w:t>.</w:t>
            </w:r>
          </w:p>
        </w:tc>
        <w:tc>
          <w:tcPr>
            <w:tcW w:w="2608" w:type="dxa"/>
          </w:tcPr>
          <w:p w14:paraId="546E6BB7" w14:textId="77777777" w:rsidR="00B231FF" w:rsidRDefault="00B231FF">
            <w:r>
              <w:t>Criteria for achieving course and module outcomes are provided (i.e.</w:t>
            </w:r>
            <w:r w:rsidR="00460C47">
              <w:t>,</w:t>
            </w:r>
            <w:r>
              <w:t xml:space="preserve"> rubrics, checklists, descriptions)</w:t>
            </w:r>
            <w:r w:rsidR="00460C47">
              <w:t>.</w:t>
            </w:r>
          </w:p>
        </w:tc>
        <w:tc>
          <w:tcPr>
            <w:tcW w:w="3600" w:type="dxa"/>
          </w:tcPr>
          <w:p w14:paraId="2B274025" w14:textId="77777777" w:rsidR="00B231FF" w:rsidRDefault="00B231FF"/>
        </w:tc>
        <w:tc>
          <w:tcPr>
            <w:tcW w:w="2160" w:type="dxa"/>
          </w:tcPr>
          <w:p w14:paraId="1BD49E2A" w14:textId="77777777" w:rsidR="00B231FF" w:rsidRDefault="00B231FF"/>
        </w:tc>
      </w:tr>
      <w:tr w:rsidR="00B231FF" w14:paraId="29DCC77F" w14:textId="77777777" w:rsidTr="00460C47">
        <w:tc>
          <w:tcPr>
            <w:tcW w:w="2337" w:type="dxa"/>
          </w:tcPr>
          <w:p w14:paraId="7A672ECA" w14:textId="77777777" w:rsidR="00B231FF" w:rsidRDefault="00B231FF" w:rsidP="00B231FF">
            <w:r>
              <w:t xml:space="preserve">b. </w:t>
            </w:r>
            <w:r w:rsidRPr="00F769AA">
              <w:t>A variety of assessments gives students opportunities to receive feedback and track progress.</w:t>
            </w:r>
            <w:r w:rsidRPr="00FA2D4C">
              <w:t xml:space="preserve">  </w:t>
            </w:r>
          </w:p>
        </w:tc>
        <w:tc>
          <w:tcPr>
            <w:tcW w:w="2608" w:type="dxa"/>
          </w:tcPr>
          <w:p w14:paraId="637AF2BE" w14:textId="77777777" w:rsidR="00B231FF" w:rsidRDefault="00B231FF">
            <w:r>
              <w:t>Examples</w:t>
            </w:r>
            <w:r w:rsidRPr="00FA2D4C">
              <w:t xml:space="preserve"> include tests, quizzes, discussions, written assignments, papers, </w:t>
            </w:r>
            <w:r>
              <w:t>projects and labs</w:t>
            </w:r>
            <w:r w:rsidRPr="00FA2D4C">
              <w:t xml:space="preserve">.  </w:t>
            </w:r>
            <w:r>
              <w:t>S</w:t>
            </w:r>
            <w:r w:rsidRPr="00FA2D4C">
              <w:t xml:space="preserve">tudents </w:t>
            </w:r>
            <w:r>
              <w:t xml:space="preserve">should </w:t>
            </w:r>
            <w:r w:rsidRPr="00FA2D4C">
              <w:t xml:space="preserve">have numerous opportunities to receive grades, gauge their learning, and </w:t>
            </w:r>
            <w:proofErr w:type="gramStart"/>
            <w:r w:rsidRPr="00FA2D4C">
              <w:t>make adjustments</w:t>
            </w:r>
            <w:proofErr w:type="gramEnd"/>
            <w:r w:rsidRPr="00FA2D4C">
              <w:t>.</w:t>
            </w:r>
          </w:p>
        </w:tc>
        <w:tc>
          <w:tcPr>
            <w:tcW w:w="3600" w:type="dxa"/>
          </w:tcPr>
          <w:p w14:paraId="7EBF4A7F" w14:textId="77777777" w:rsidR="00B231FF" w:rsidRDefault="00B231FF"/>
        </w:tc>
        <w:tc>
          <w:tcPr>
            <w:tcW w:w="2160" w:type="dxa"/>
          </w:tcPr>
          <w:p w14:paraId="0B99E46C" w14:textId="77777777" w:rsidR="00B231FF" w:rsidRDefault="00B231FF"/>
        </w:tc>
      </w:tr>
    </w:tbl>
    <w:p w14:paraId="15DE18D3" w14:textId="77777777" w:rsidR="00AE0E43" w:rsidRDefault="00AE0E43"/>
    <w:p w14:paraId="046B0749" w14:textId="77777777" w:rsidR="00460C47" w:rsidRDefault="00460C47"/>
    <w:p w14:paraId="19032A94" w14:textId="77777777" w:rsidR="00460C47" w:rsidRDefault="00460C47"/>
    <w:tbl>
      <w:tblPr>
        <w:tblStyle w:val="TableGrid"/>
        <w:tblW w:w="10885" w:type="dxa"/>
        <w:tblLook w:val="04A0" w:firstRow="1" w:lastRow="0" w:firstColumn="1" w:lastColumn="0" w:noHBand="0" w:noVBand="1"/>
      </w:tblPr>
      <w:tblGrid>
        <w:gridCol w:w="2337"/>
        <w:gridCol w:w="2608"/>
        <w:gridCol w:w="3870"/>
        <w:gridCol w:w="2070"/>
      </w:tblGrid>
      <w:tr w:rsidR="00B231FF" w14:paraId="5C952F78" w14:textId="77777777" w:rsidTr="002124B9">
        <w:tc>
          <w:tcPr>
            <w:tcW w:w="2337" w:type="dxa"/>
            <w:shd w:val="clear" w:color="auto" w:fill="E7E6E6" w:themeFill="background2"/>
          </w:tcPr>
          <w:p w14:paraId="298525F1" w14:textId="77777777" w:rsidR="00B231FF" w:rsidRPr="00B231FF" w:rsidRDefault="00B231FF" w:rsidP="00C75C8F">
            <w:pPr>
              <w:rPr>
                <w:b/>
              </w:rPr>
            </w:pPr>
            <w:r>
              <w:rPr>
                <w:b/>
              </w:rPr>
              <w:lastRenderedPageBreak/>
              <w:t>V</w:t>
            </w:r>
            <w:r w:rsidR="00884E38">
              <w:rPr>
                <w:b/>
              </w:rPr>
              <w:t>I</w:t>
            </w:r>
            <w:r>
              <w:rPr>
                <w:b/>
              </w:rPr>
              <w:t>. Technology</w:t>
            </w:r>
          </w:p>
        </w:tc>
        <w:tc>
          <w:tcPr>
            <w:tcW w:w="2608" w:type="dxa"/>
            <w:shd w:val="clear" w:color="auto" w:fill="E7E6E6" w:themeFill="background2"/>
          </w:tcPr>
          <w:p w14:paraId="740D4E89" w14:textId="77777777" w:rsidR="00B231FF" w:rsidRPr="00FA2D4C" w:rsidRDefault="00B231FF" w:rsidP="00C75C8F">
            <w:r w:rsidRPr="006C49A8">
              <w:rPr>
                <w:b/>
              </w:rPr>
              <w:t>Comments</w:t>
            </w:r>
          </w:p>
        </w:tc>
        <w:tc>
          <w:tcPr>
            <w:tcW w:w="3870" w:type="dxa"/>
            <w:shd w:val="clear" w:color="auto" w:fill="E7E6E6" w:themeFill="background2"/>
          </w:tcPr>
          <w:p w14:paraId="3D8AE29E" w14:textId="77777777" w:rsidR="00B231FF" w:rsidRDefault="00B231FF" w:rsidP="00C75C8F">
            <w:r w:rsidRPr="006C49A8">
              <w:rPr>
                <w:b/>
              </w:rPr>
              <w:t>How Does this Help Students?</w:t>
            </w:r>
          </w:p>
        </w:tc>
        <w:tc>
          <w:tcPr>
            <w:tcW w:w="2070" w:type="dxa"/>
            <w:shd w:val="clear" w:color="auto" w:fill="E7E6E6" w:themeFill="background2"/>
          </w:tcPr>
          <w:p w14:paraId="1424A330" w14:textId="77777777" w:rsidR="00B231FF" w:rsidRDefault="00B231FF" w:rsidP="00C75C8F">
            <w:r w:rsidRPr="006C49A8">
              <w:rPr>
                <w:b/>
              </w:rPr>
              <w:t>Support Resources</w:t>
            </w:r>
          </w:p>
        </w:tc>
      </w:tr>
      <w:tr w:rsidR="00B231FF" w14:paraId="4014142C" w14:textId="77777777" w:rsidTr="002124B9">
        <w:tc>
          <w:tcPr>
            <w:tcW w:w="2337" w:type="dxa"/>
          </w:tcPr>
          <w:p w14:paraId="624AEFED" w14:textId="77777777" w:rsid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Technology Requirements and Skills</w:t>
            </w:r>
          </w:p>
          <w:p w14:paraId="6FE32F10" w14:textId="77777777" w:rsidR="00B231FF" w:rsidRDefault="00B231FF" w:rsidP="00C75C8F"/>
        </w:tc>
        <w:tc>
          <w:tcPr>
            <w:tcW w:w="2608" w:type="dxa"/>
          </w:tcPr>
          <w:p w14:paraId="79915C17" w14:textId="77777777" w:rsidR="00B231FF" w:rsidRPr="00B231FF" w:rsidRDefault="00AE0E43"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Early in the course m</w:t>
            </w:r>
            <w:r w:rsidR="00B231FF">
              <w:rPr>
                <w:rFonts w:ascii="Calibri" w:hAnsi="Calibri" w:cs="Calibri"/>
                <w:color w:val="201F1E"/>
                <w:sz w:val="22"/>
                <w:szCs w:val="22"/>
              </w:rPr>
              <w:t>inimum requirements for hardware, software, and access are clearly stated in addition to the minimum technology skills needed to effectively use them.</w:t>
            </w:r>
          </w:p>
        </w:tc>
        <w:tc>
          <w:tcPr>
            <w:tcW w:w="3870" w:type="dxa"/>
          </w:tcPr>
          <w:p w14:paraId="5886D21E" w14:textId="77777777" w:rsidR="00B231FF" w:rsidRP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When students understand what they need to have and be able to do in order to be successful, they can make a more informed decision about their readiness for the course.</w:t>
            </w:r>
          </w:p>
        </w:tc>
        <w:tc>
          <w:tcPr>
            <w:tcW w:w="2070" w:type="dxa"/>
          </w:tcPr>
          <w:p w14:paraId="4737BB2A" w14:textId="77777777" w:rsidR="00B231FF" w:rsidRDefault="00B231FF" w:rsidP="00C75C8F"/>
        </w:tc>
      </w:tr>
      <w:tr w:rsidR="00B231FF" w14:paraId="265C1741" w14:textId="77777777" w:rsidTr="002124B9">
        <w:tc>
          <w:tcPr>
            <w:tcW w:w="2337" w:type="dxa"/>
          </w:tcPr>
          <w:p w14:paraId="5D56B4A0" w14:textId="77777777" w:rsid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Digital Literacy</w:t>
            </w:r>
          </w:p>
          <w:p w14:paraId="625C3364" w14:textId="77777777" w:rsidR="00B231FF" w:rsidRDefault="00B231FF" w:rsidP="00C75C8F"/>
        </w:tc>
        <w:tc>
          <w:tcPr>
            <w:tcW w:w="2608" w:type="dxa"/>
          </w:tcPr>
          <w:p w14:paraId="062C784C" w14:textId="77777777" w:rsid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Information on protecting student data and privacy is provided.</w:t>
            </w:r>
          </w:p>
          <w:p w14:paraId="730F9D79" w14:textId="77777777" w:rsidR="00B231FF" w:rsidRDefault="00B231FF" w:rsidP="00C75C8F"/>
        </w:tc>
        <w:tc>
          <w:tcPr>
            <w:tcW w:w="3870" w:type="dxa"/>
          </w:tcPr>
          <w:p w14:paraId="39192F0E" w14:textId="77777777" w:rsidR="00B231FF" w:rsidRP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Students need to understand the importance of their personal data. As they learn of its value, privacy concerns become relevant and meaningful.</w:t>
            </w:r>
          </w:p>
        </w:tc>
        <w:tc>
          <w:tcPr>
            <w:tcW w:w="2070" w:type="dxa"/>
          </w:tcPr>
          <w:p w14:paraId="162F0EEB" w14:textId="77777777" w:rsidR="00B231FF" w:rsidRDefault="00B231FF" w:rsidP="00C75C8F"/>
        </w:tc>
      </w:tr>
      <w:tr w:rsidR="00B231FF" w14:paraId="3C8E2E37" w14:textId="77777777" w:rsidTr="002124B9">
        <w:tc>
          <w:tcPr>
            <w:tcW w:w="2337" w:type="dxa"/>
          </w:tcPr>
          <w:p w14:paraId="35F4CFD6" w14:textId="77777777" w:rsid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Technology Accessibility and Support</w:t>
            </w:r>
          </w:p>
          <w:p w14:paraId="0BD61991" w14:textId="77777777" w:rsidR="00B231FF" w:rsidRDefault="00B231FF" w:rsidP="00C75C8F"/>
        </w:tc>
        <w:tc>
          <w:tcPr>
            <w:tcW w:w="2608" w:type="dxa"/>
          </w:tcPr>
          <w:p w14:paraId="2F9F7478" w14:textId="77777777" w:rsidR="00B231FF" w:rsidRP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Links to technological support are supplied along with accessibility statements from the vendors of all technology products used.</w:t>
            </w:r>
          </w:p>
        </w:tc>
        <w:tc>
          <w:tcPr>
            <w:tcW w:w="3870" w:type="dxa"/>
          </w:tcPr>
          <w:p w14:paraId="1343DA31" w14:textId="77777777" w:rsidR="00B231FF" w:rsidRDefault="00B231FF" w:rsidP="00B231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When students know where they can go for help and are confident in the support they will receive, they are able to devote more time and energy to learning.</w:t>
            </w:r>
          </w:p>
          <w:p w14:paraId="2D163EED" w14:textId="77777777" w:rsidR="00FA4F01" w:rsidRPr="00B231FF" w:rsidRDefault="00FA4F01" w:rsidP="00B231FF">
            <w:pPr>
              <w:pStyle w:val="xmsonormal"/>
              <w:shd w:val="clear" w:color="auto" w:fill="FFFFFF"/>
              <w:spacing w:before="0" w:beforeAutospacing="0" w:after="0" w:afterAutospacing="0"/>
              <w:rPr>
                <w:rFonts w:ascii="Calibri" w:hAnsi="Calibri" w:cs="Calibri"/>
                <w:color w:val="201F1E"/>
                <w:sz w:val="22"/>
                <w:szCs w:val="22"/>
              </w:rPr>
            </w:pPr>
          </w:p>
        </w:tc>
        <w:tc>
          <w:tcPr>
            <w:tcW w:w="2070" w:type="dxa"/>
          </w:tcPr>
          <w:p w14:paraId="4978DB9F" w14:textId="77777777" w:rsidR="00B231FF" w:rsidRDefault="00B231FF" w:rsidP="00C75C8F"/>
        </w:tc>
      </w:tr>
    </w:tbl>
    <w:p w14:paraId="358FCA73" w14:textId="77777777" w:rsidR="00B231FF" w:rsidRDefault="00B231FF"/>
    <w:tbl>
      <w:tblPr>
        <w:tblStyle w:val="TableGrid"/>
        <w:tblW w:w="10885" w:type="dxa"/>
        <w:tblLook w:val="04A0" w:firstRow="1" w:lastRow="0" w:firstColumn="1" w:lastColumn="0" w:noHBand="0" w:noVBand="1"/>
      </w:tblPr>
      <w:tblGrid>
        <w:gridCol w:w="2337"/>
        <w:gridCol w:w="2698"/>
        <w:gridCol w:w="3690"/>
        <w:gridCol w:w="2160"/>
      </w:tblGrid>
      <w:tr w:rsidR="00884E38" w14:paraId="0B65F5A2" w14:textId="77777777" w:rsidTr="00EF7CA7">
        <w:tc>
          <w:tcPr>
            <w:tcW w:w="2337" w:type="dxa"/>
            <w:shd w:val="clear" w:color="auto" w:fill="E7E6E6" w:themeFill="background2"/>
          </w:tcPr>
          <w:p w14:paraId="685668C7" w14:textId="77777777" w:rsidR="00884E38" w:rsidRPr="00B231FF" w:rsidRDefault="00884E38" w:rsidP="00C2240F">
            <w:pPr>
              <w:rPr>
                <w:b/>
              </w:rPr>
            </w:pPr>
            <w:r>
              <w:rPr>
                <w:b/>
              </w:rPr>
              <w:t xml:space="preserve">VII. Accessibility </w:t>
            </w:r>
          </w:p>
        </w:tc>
        <w:tc>
          <w:tcPr>
            <w:tcW w:w="2698" w:type="dxa"/>
            <w:shd w:val="clear" w:color="auto" w:fill="E7E6E6" w:themeFill="background2"/>
          </w:tcPr>
          <w:p w14:paraId="55FE93AD" w14:textId="77777777" w:rsidR="00884E38" w:rsidRPr="00FA2D4C" w:rsidRDefault="00884E38" w:rsidP="00C2240F">
            <w:r w:rsidRPr="006C49A8">
              <w:rPr>
                <w:b/>
              </w:rPr>
              <w:t>Comments</w:t>
            </w:r>
          </w:p>
        </w:tc>
        <w:tc>
          <w:tcPr>
            <w:tcW w:w="3690" w:type="dxa"/>
            <w:shd w:val="clear" w:color="auto" w:fill="E7E6E6" w:themeFill="background2"/>
          </w:tcPr>
          <w:p w14:paraId="22743794" w14:textId="77777777" w:rsidR="00884E38" w:rsidRDefault="00884E38" w:rsidP="00C2240F">
            <w:r w:rsidRPr="006C49A8">
              <w:rPr>
                <w:b/>
              </w:rPr>
              <w:t>How Does this Help Students?</w:t>
            </w:r>
          </w:p>
        </w:tc>
        <w:tc>
          <w:tcPr>
            <w:tcW w:w="2160" w:type="dxa"/>
            <w:shd w:val="clear" w:color="auto" w:fill="E7E6E6" w:themeFill="background2"/>
          </w:tcPr>
          <w:p w14:paraId="5F84F989" w14:textId="77777777" w:rsidR="00884E38" w:rsidRDefault="00884E38" w:rsidP="00C2240F">
            <w:r w:rsidRPr="006C49A8">
              <w:rPr>
                <w:b/>
              </w:rPr>
              <w:t>Support Resources</w:t>
            </w:r>
          </w:p>
        </w:tc>
      </w:tr>
      <w:tr w:rsidR="00884E38" w14:paraId="6A7732C5" w14:textId="77777777" w:rsidTr="00EF7CA7">
        <w:tc>
          <w:tcPr>
            <w:tcW w:w="2337" w:type="dxa"/>
          </w:tcPr>
          <w:p w14:paraId="618CFACD" w14:textId="77777777" w:rsidR="00884E38" w:rsidRDefault="00375F2C" w:rsidP="00884E38">
            <w:pPr>
              <w:pStyle w:val="xmsonormal"/>
              <w:shd w:val="clear" w:color="auto" w:fill="FFFFFF"/>
              <w:spacing w:before="0" w:beforeAutospacing="0" w:after="0" w:afterAutospacing="0"/>
            </w:pPr>
            <w:r>
              <w:rPr>
                <w:rFonts w:ascii="Calibri" w:hAnsi="Calibri" w:cs="Calibri"/>
                <w:color w:val="201F1E"/>
                <w:sz w:val="22"/>
                <w:szCs w:val="22"/>
              </w:rPr>
              <w:t xml:space="preserve">a. </w:t>
            </w:r>
            <w:r w:rsidR="0085426C">
              <w:rPr>
                <w:rFonts w:ascii="Calibri" w:hAnsi="Calibri" w:cs="Calibri"/>
                <w:color w:val="201F1E"/>
                <w:sz w:val="22"/>
                <w:szCs w:val="22"/>
              </w:rPr>
              <w:t xml:space="preserve">Provide content in the most accessible file formats. </w:t>
            </w:r>
          </w:p>
        </w:tc>
        <w:tc>
          <w:tcPr>
            <w:tcW w:w="2698" w:type="dxa"/>
          </w:tcPr>
          <w:p w14:paraId="787E7817" w14:textId="77777777" w:rsidR="00462B45" w:rsidRPr="00B231FF" w:rsidRDefault="00884E38" w:rsidP="0085426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Whenever possible, </w:t>
            </w:r>
            <w:r w:rsidR="0085426C">
              <w:rPr>
                <w:rFonts w:ascii="Calibri" w:hAnsi="Calibri" w:cs="Calibri"/>
                <w:color w:val="201F1E"/>
                <w:sz w:val="22"/>
                <w:szCs w:val="22"/>
              </w:rPr>
              <w:t>enter</w:t>
            </w:r>
            <w:r>
              <w:rPr>
                <w:rFonts w:ascii="Calibri" w:hAnsi="Calibri" w:cs="Calibri"/>
                <w:color w:val="201F1E"/>
                <w:sz w:val="22"/>
                <w:szCs w:val="22"/>
              </w:rPr>
              <w:t xml:space="preserve"> content directly into Canvas pages. </w:t>
            </w:r>
            <w:r w:rsidR="0085426C">
              <w:rPr>
                <w:rFonts w:ascii="Calibri" w:hAnsi="Calibri" w:cs="Calibri"/>
                <w:color w:val="201F1E"/>
                <w:sz w:val="22"/>
                <w:szCs w:val="22"/>
              </w:rPr>
              <w:t xml:space="preserve">Use Microsoft Word documents and PowerPoint presentations instead of </w:t>
            </w:r>
            <w:r>
              <w:rPr>
                <w:rFonts w:ascii="Calibri" w:hAnsi="Calibri" w:cs="Calibri"/>
                <w:color w:val="201F1E"/>
                <w:sz w:val="22"/>
                <w:szCs w:val="22"/>
              </w:rPr>
              <w:t xml:space="preserve">PDFs </w:t>
            </w:r>
            <w:r w:rsidR="0085426C">
              <w:rPr>
                <w:rFonts w:ascii="Calibri" w:hAnsi="Calibri" w:cs="Calibri"/>
                <w:color w:val="201F1E"/>
                <w:sz w:val="22"/>
                <w:szCs w:val="22"/>
              </w:rPr>
              <w:t xml:space="preserve">as they are more accessible. </w:t>
            </w:r>
            <w:r w:rsidR="00462B45">
              <w:rPr>
                <w:rFonts w:ascii="Calibri" w:hAnsi="Calibri" w:cs="Calibri"/>
                <w:color w:val="201F1E"/>
                <w:sz w:val="22"/>
                <w:szCs w:val="22"/>
              </w:rPr>
              <w:t xml:space="preserve">Use </w:t>
            </w:r>
            <w:r w:rsidR="00460C47">
              <w:rPr>
                <w:rFonts w:ascii="Calibri" w:hAnsi="Calibri" w:cs="Calibri"/>
                <w:color w:val="201F1E"/>
                <w:sz w:val="22"/>
                <w:szCs w:val="22"/>
              </w:rPr>
              <w:t xml:space="preserve">a legible </w:t>
            </w:r>
            <w:r w:rsidR="00462B45">
              <w:rPr>
                <w:rFonts w:ascii="Calibri" w:hAnsi="Calibri" w:cs="Calibri"/>
                <w:color w:val="201F1E"/>
                <w:sz w:val="22"/>
                <w:szCs w:val="22"/>
              </w:rPr>
              <w:t xml:space="preserve">font size </w:t>
            </w:r>
            <w:r w:rsidR="00460C47">
              <w:rPr>
                <w:rFonts w:ascii="Calibri" w:hAnsi="Calibri" w:cs="Calibri"/>
                <w:color w:val="201F1E"/>
                <w:sz w:val="22"/>
                <w:szCs w:val="22"/>
              </w:rPr>
              <w:t xml:space="preserve">in 12 points </w:t>
            </w:r>
            <w:r w:rsidR="00462B45">
              <w:rPr>
                <w:rFonts w:ascii="Calibri" w:hAnsi="Calibri" w:cs="Calibri"/>
                <w:color w:val="201F1E"/>
                <w:sz w:val="22"/>
                <w:szCs w:val="22"/>
              </w:rPr>
              <w:t>or larger.</w:t>
            </w:r>
          </w:p>
        </w:tc>
        <w:tc>
          <w:tcPr>
            <w:tcW w:w="3690" w:type="dxa"/>
          </w:tcPr>
          <w:p w14:paraId="26D20098" w14:textId="77777777" w:rsidR="00884E38" w:rsidRDefault="00884E38" w:rsidP="00C2240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Using more accessible file formats not only assist students with disabilities, but ensures your content can be viewed across a wide variety of devices</w:t>
            </w:r>
            <w:r w:rsidR="0085426C">
              <w:rPr>
                <w:rFonts w:ascii="Calibri" w:hAnsi="Calibri" w:cs="Calibri"/>
                <w:color w:val="201F1E"/>
                <w:sz w:val="22"/>
                <w:szCs w:val="22"/>
              </w:rPr>
              <w:t xml:space="preserve">, benefitting all students. </w:t>
            </w:r>
          </w:p>
          <w:p w14:paraId="616D92F8" w14:textId="77777777" w:rsidR="00460C47" w:rsidRDefault="00460C47" w:rsidP="00C2240F">
            <w:pPr>
              <w:pStyle w:val="xmsonormal"/>
              <w:shd w:val="clear" w:color="auto" w:fill="FFFFFF"/>
              <w:spacing w:before="0" w:beforeAutospacing="0" w:after="0" w:afterAutospacing="0"/>
              <w:rPr>
                <w:rFonts w:ascii="Calibri" w:hAnsi="Calibri" w:cs="Calibri"/>
                <w:color w:val="201F1E"/>
                <w:sz w:val="22"/>
                <w:szCs w:val="22"/>
              </w:rPr>
            </w:pPr>
          </w:p>
          <w:p w14:paraId="43AC266F" w14:textId="77777777" w:rsidR="00460C47" w:rsidRPr="00B231FF" w:rsidRDefault="00460C47" w:rsidP="00C2240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Use of headings in Canvas is recommended to allow for quicker and clearer navigation.</w:t>
            </w:r>
          </w:p>
        </w:tc>
        <w:tc>
          <w:tcPr>
            <w:tcW w:w="2160" w:type="dxa"/>
          </w:tcPr>
          <w:p w14:paraId="3E4B5135" w14:textId="77777777" w:rsidR="00884E38" w:rsidRDefault="00884E38" w:rsidP="00C2240F"/>
        </w:tc>
      </w:tr>
      <w:tr w:rsidR="00884E38" w14:paraId="176017D9" w14:textId="77777777" w:rsidTr="00EF7CA7">
        <w:tc>
          <w:tcPr>
            <w:tcW w:w="2337" w:type="dxa"/>
          </w:tcPr>
          <w:p w14:paraId="79E3AB92" w14:textId="77777777" w:rsidR="00884E38" w:rsidRDefault="00375F2C" w:rsidP="00C2240F">
            <w:r>
              <w:t xml:space="preserve">b. Ensure documents </w:t>
            </w:r>
            <w:r w:rsidRPr="00CB5320">
              <w:t>are screen-reader friendly. </w:t>
            </w:r>
          </w:p>
        </w:tc>
        <w:tc>
          <w:tcPr>
            <w:tcW w:w="2698" w:type="dxa"/>
          </w:tcPr>
          <w:p w14:paraId="2E39F17B" w14:textId="77777777" w:rsidR="00460C47" w:rsidRDefault="00460C47" w:rsidP="00460C47">
            <w:r>
              <w:t xml:space="preserve">Scanned </w:t>
            </w:r>
            <w:r w:rsidR="00375F2C">
              <w:t xml:space="preserve">documents </w:t>
            </w:r>
            <w:r>
              <w:t xml:space="preserve">saved </w:t>
            </w:r>
            <w:r w:rsidR="00375F2C">
              <w:t>as PDFs</w:t>
            </w:r>
            <w:r>
              <w:t xml:space="preserve"> are </w:t>
            </w:r>
            <w:r w:rsidR="00375F2C">
              <w:t xml:space="preserve">un-readable by assistive technology. </w:t>
            </w:r>
            <w:r>
              <w:t>Use headings in documents to allow for faster navigation.</w:t>
            </w:r>
          </w:p>
        </w:tc>
        <w:tc>
          <w:tcPr>
            <w:tcW w:w="3690" w:type="dxa"/>
          </w:tcPr>
          <w:p w14:paraId="7FF1D5D2" w14:textId="77777777" w:rsidR="00884E38" w:rsidRDefault="00375F2C" w:rsidP="00C2240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Text that appears as an image is problematic for screen readers, but also makes viewing content on mobile devices more challenging. </w:t>
            </w:r>
          </w:p>
          <w:p w14:paraId="7BA4C6D5" w14:textId="77777777" w:rsidR="00FA4F01" w:rsidRPr="00B231FF" w:rsidRDefault="00FA4F01" w:rsidP="00C2240F">
            <w:pPr>
              <w:pStyle w:val="xmsonormal"/>
              <w:shd w:val="clear" w:color="auto" w:fill="FFFFFF"/>
              <w:spacing w:before="0" w:beforeAutospacing="0" w:after="0" w:afterAutospacing="0"/>
              <w:rPr>
                <w:rFonts w:ascii="Calibri" w:hAnsi="Calibri" w:cs="Calibri"/>
                <w:color w:val="201F1E"/>
                <w:sz w:val="22"/>
                <w:szCs w:val="22"/>
              </w:rPr>
            </w:pPr>
          </w:p>
        </w:tc>
        <w:tc>
          <w:tcPr>
            <w:tcW w:w="2160" w:type="dxa"/>
          </w:tcPr>
          <w:p w14:paraId="7B6CC8CB" w14:textId="77777777" w:rsidR="00884E38" w:rsidRDefault="00884E38" w:rsidP="00C2240F"/>
        </w:tc>
      </w:tr>
      <w:tr w:rsidR="00884E38" w14:paraId="0D854F7A" w14:textId="77777777" w:rsidTr="00EF7CA7">
        <w:tc>
          <w:tcPr>
            <w:tcW w:w="2337" w:type="dxa"/>
          </w:tcPr>
          <w:p w14:paraId="5C7F9C4C" w14:textId="77777777" w:rsidR="00884E38" w:rsidRDefault="00375F2C" w:rsidP="00C2240F">
            <w:r>
              <w:t xml:space="preserve">c. </w:t>
            </w:r>
            <w:r w:rsidR="00EC37FB">
              <w:t>Provide a</w:t>
            </w:r>
            <w:r w:rsidRPr="00FA2D4C">
              <w:t>lternat</w:t>
            </w:r>
            <w:r>
              <w:t>ive</w:t>
            </w:r>
            <w:r w:rsidRPr="00FA2D4C">
              <w:t xml:space="preserve"> text for all </w:t>
            </w:r>
            <w:r>
              <w:t xml:space="preserve">essential </w:t>
            </w:r>
            <w:r w:rsidR="00460C47">
              <w:t>multimedia (images, audio, video)</w:t>
            </w:r>
            <w:r w:rsidRPr="00FA2D4C">
              <w:t>.</w:t>
            </w:r>
          </w:p>
        </w:tc>
        <w:tc>
          <w:tcPr>
            <w:tcW w:w="2698" w:type="dxa"/>
          </w:tcPr>
          <w:p w14:paraId="269BFFDB" w14:textId="77777777" w:rsidR="00884E38" w:rsidRPr="00EC37FB" w:rsidRDefault="00375F2C" w:rsidP="00EC37FB">
            <w:r w:rsidRPr="00FA2D4C">
              <w:t xml:space="preserve">Describe </w:t>
            </w:r>
            <w:r w:rsidR="00460C47">
              <w:t>multimedia</w:t>
            </w:r>
            <w:r w:rsidRPr="00FA2D4C">
              <w:t xml:space="preserve"> in detail </w:t>
            </w:r>
            <w:r w:rsidR="00EC37FB">
              <w:t>either through alternative text, captions</w:t>
            </w:r>
            <w:r w:rsidR="00460C47">
              <w:t>,</w:t>
            </w:r>
            <w:r w:rsidR="00EC37FB">
              <w:t xml:space="preserve"> or within the body of content.</w:t>
            </w:r>
          </w:p>
        </w:tc>
        <w:tc>
          <w:tcPr>
            <w:tcW w:w="3690" w:type="dxa"/>
          </w:tcPr>
          <w:p w14:paraId="49B32BC8" w14:textId="77777777" w:rsidR="00FA4F01" w:rsidRPr="00EC37FB" w:rsidRDefault="00EC37FB" w:rsidP="00460C47">
            <w:r>
              <w:t>Descriptive text assists students with impairments</w:t>
            </w:r>
            <w:r w:rsidR="00460C47">
              <w:t>,</w:t>
            </w:r>
            <w:r>
              <w:t xml:space="preserve"> processing disorders</w:t>
            </w:r>
            <w:r w:rsidR="00460C47">
              <w:t>, and language difficulties</w:t>
            </w:r>
            <w:r>
              <w:t>. It also helps to identify key aspects of the shared image.</w:t>
            </w:r>
          </w:p>
        </w:tc>
        <w:tc>
          <w:tcPr>
            <w:tcW w:w="2160" w:type="dxa"/>
          </w:tcPr>
          <w:p w14:paraId="79A36C79" w14:textId="77777777" w:rsidR="00884E38" w:rsidRDefault="00884E38" w:rsidP="00C2240F"/>
        </w:tc>
      </w:tr>
      <w:tr w:rsidR="00EC37FB" w14:paraId="542DDAAB" w14:textId="77777777" w:rsidTr="00EF7CA7">
        <w:tc>
          <w:tcPr>
            <w:tcW w:w="2337" w:type="dxa"/>
          </w:tcPr>
          <w:p w14:paraId="4E46B5FD" w14:textId="77777777" w:rsidR="00EC37FB" w:rsidRDefault="00EC37FB" w:rsidP="00C2240F">
            <w:r>
              <w:t xml:space="preserve">d. </w:t>
            </w:r>
            <w:r w:rsidR="00462B45">
              <w:t>Include descriptive names within all web links.</w:t>
            </w:r>
          </w:p>
        </w:tc>
        <w:tc>
          <w:tcPr>
            <w:tcW w:w="2698" w:type="dxa"/>
          </w:tcPr>
          <w:p w14:paraId="09C08D5F" w14:textId="77777777" w:rsidR="00EC37FB" w:rsidRPr="00FA2D4C" w:rsidRDefault="00EC37FB" w:rsidP="00EC37FB">
            <w:r>
              <w:t xml:space="preserve">Use meaningful </w:t>
            </w:r>
            <w:proofErr w:type="gramStart"/>
            <w:r>
              <w:t>link  names</w:t>
            </w:r>
            <w:proofErr w:type="gramEnd"/>
            <w:r w:rsidR="00462B45">
              <w:t>. Avoid “click here” within link names.</w:t>
            </w:r>
          </w:p>
        </w:tc>
        <w:tc>
          <w:tcPr>
            <w:tcW w:w="3690" w:type="dxa"/>
          </w:tcPr>
          <w:p w14:paraId="3AFC1C8D" w14:textId="77777777" w:rsidR="00FA4F01" w:rsidRDefault="00462B45" w:rsidP="00460C47">
            <w:r>
              <w:t xml:space="preserve">The flow of screen-reading software is interrupted when it encounters a full URL. Using descriptive names improves clarity.  </w:t>
            </w:r>
          </w:p>
        </w:tc>
        <w:tc>
          <w:tcPr>
            <w:tcW w:w="2160" w:type="dxa"/>
          </w:tcPr>
          <w:p w14:paraId="74E0190C" w14:textId="77777777" w:rsidR="00EC37FB" w:rsidRDefault="00EC37FB" w:rsidP="00C2240F"/>
        </w:tc>
      </w:tr>
      <w:tr w:rsidR="00462B45" w14:paraId="2EECE47C" w14:textId="77777777" w:rsidTr="00EF7CA7">
        <w:tc>
          <w:tcPr>
            <w:tcW w:w="2337" w:type="dxa"/>
          </w:tcPr>
          <w:p w14:paraId="7E2AAEF4" w14:textId="77777777" w:rsidR="00462B45" w:rsidRDefault="00462B45" w:rsidP="00C2240F">
            <w:r>
              <w:t>e. Use accessible text colors</w:t>
            </w:r>
            <w:r w:rsidR="00460C47">
              <w:t xml:space="preserve"> and formatting.</w:t>
            </w:r>
          </w:p>
        </w:tc>
        <w:tc>
          <w:tcPr>
            <w:tcW w:w="2698" w:type="dxa"/>
          </w:tcPr>
          <w:p w14:paraId="3BD4BACD" w14:textId="39783DFE" w:rsidR="00FA4F01" w:rsidRDefault="00462B45" w:rsidP="002124B9">
            <w:r w:rsidRPr="00FA2D4C">
              <w:t xml:space="preserve">Use high contrast colors.  </w:t>
            </w:r>
            <w:r w:rsidR="00EF7CA7">
              <w:t>Us</w:t>
            </w:r>
            <w:r>
              <w:t xml:space="preserve">e </w:t>
            </w:r>
            <w:r w:rsidRPr="00462B45">
              <w:rPr>
                <w:b/>
              </w:rPr>
              <w:t>bold</w:t>
            </w:r>
            <w:r>
              <w:t xml:space="preserve"> or </w:t>
            </w:r>
            <w:r w:rsidRPr="00462B45">
              <w:rPr>
                <w:i/>
              </w:rPr>
              <w:t>italics</w:t>
            </w:r>
            <w:r w:rsidR="00EF7CA7">
              <w:rPr>
                <w:i/>
              </w:rPr>
              <w:t xml:space="preserve"> </w:t>
            </w:r>
            <w:r w:rsidR="00EF7CA7" w:rsidRPr="00E8284F">
              <w:t>to convey meaning</w:t>
            </w:r>
            <w:r w:rsidR="00E8284F" w:rsidRPr="00E8284F">
              <w:t xml:space="preserve"> (not color)</w:t>
            </w:r>
            <w:r w:rsidRPr="00E8284F">
              <w:t>.</w:t>
            </w:r>
            <w:r w:rsidRPr="00FA2D4C">
              <w:t xml:space="preserve"> Avoid </w:t>
            </w:r>
            <w:r w:rsidR="00E8284F">
              <w:t xml:space="preserve">blinking, flashing, and underlined </w:t>
            </w:r>
            <w:r w:rsidRPr="00FA2D4C">
              <w:t xml:space="preserve">text </w:t>
            </w:r>
            <w:r w:rsidR="002124B9">
              <w:t>(students assume this is a web link).</w:t>
            </w:r>
          </w:p>
        </w:tc>
        <w:tc>
          <w:tcPr>
            <w:tcW w:w="3690" w:type="dxa"/>
          </w:tcPr>
          <w:p w14:paraId="6B0F0F41" w14:textId="77777777" w:rsidR="00462B45" w:rsidRDefault="00462B45" w:rsidP="00EC37FB">
            <w:r>
              <w:t>Approximately 5% of the population has a form of color blindness. All learners benefit from improved readability of text.</w:t>
            </w:r>
          </w:p>
        </w:tc>
        <w:tc>
          <w:tcPr>
            <w:tcW w:w="2160" w:type="dxa"/>
          </w:tcPr>
          <w:p w14:paraId="3BC92713" w14:textId="77777777" w:rsidR="00462B45" w:rsidRDefault="00462B45" w:rsidP="00C2240F"/>
        </w:tc>
      </w:tr>
    </w:tbl>
    <w:p w14:paraId="5106480E" w14:textId="77777777" w:rsidR="00B231FF" w:rsidRDefault="00B231FF" w:rsidP="003F0BFA"/>
    <w:sectPr w:rsidR="00B231FF" w:rsidSect="00834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3F6D"/>
    <w:multiLevelType w:val="hybridMultilevel"/>
    <w:tmpl w:val="0C68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C4BBB"/>
    <w:multiLevelType w:val="hybridMultilevel"/>
    <w:tmpl w:val="BF780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37707"/>
    <w:multiLevelType w:val="hybridMultilevel"/>
    <w:tmpl w:val="DDF0F90C"/>
    <w:lvl w:ilvl="0" w:tplc="DA188038">
      <w:start w:val="1"/>
      <w:numFmt w:val="lowerLetter"/>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F2"/>
    <w:rsid w:val="001A70D4"/>
    <w:rsid w:val="002124B9"/>
    <w:rsid w:val="002E158B"/>
    <w:rsid w:val="00307EF1"/>
    <w:rsid w:val="0031324E"/>
    <w:rsid w:val="00375F2C"/>
    <w:rsid w:val="003D2ADF"/>
    <w:rsid w:val="003F0BFA"/>
    <w:rsid w:val="00460C47"/>
    <w:rsid w:val="00462B45"/>
    <w:rsid w:val="00525D1F"/>
    <w:rsid w:val="006C3D9A"/>
    <w:rsid w:val="006C49A8"/>
    <w:rsid w:val="006D1491"/>
    <w:rsid w:val="00834AD8"/>
    <w:rsid w:val="0085426C"/>
    <w:rsid w:val="00884E38"/>
    <w:rsid w:val="008976F2"/>
    <w:rsid w:val="00963234"/>
    <w:rsid w:val="009716DA"/>
    <w:rsid w:val="009C6B1E"/>
    <w:rsid w:val="00A322D5"/>
    <w:rsid w:val="00AE0E43"/>
    <w:rsid w:val="00B10ED7"/>
    <w:rsid w:val="00B231FF"/>
    <w:rsid w:val="00C55627"/>
    <w:rsid w:val="00D130BA"/>
    <w:rsid w:val="00D154BE"/>
    <w:rsid w:val="00E435ED"/>
    <w:rsid w:val="00E538CB"/>
    <w:rsid w:val="00E8284F"/>
    <w:rsid w:val="00EA26A7"/>
    <w:rsid w:val="00EB63D1"/>
    <w:rsid w:val="00EC37FB"/>
    <w:rsid w:val="00EF7CA7"/>
    <w:rsid w:val="00FA4F01"/>
    <w:rsid w:val="00FA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FCF7"/>
  <w15:chartTrackingRefBased/>
  <w15:docId w15:val="{143D1D6B-91A3-4359-BCC2-646F1FAF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6A7"/>
    <w:pPr>
      <w:ind w:left="720"/>
      <w:contextualSpacing/>
    </w:pPr>
  </w:style>
  <w:style w:type="table" w:customStyle="1" w:styleId="TableGrid2">
    <w:name w:val="Table Grid2"/>
    <w:basedOn w:val="TableNormal"/>
    <w:next w:val="TableGrid"/>
    <w:uiPriority w:val="39"/>
    <w:rsid w:val="00D1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31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7106B4510B4899C278FB31979E00" ma:contentTypeVersion="4" ma:contentTypeDescription="Create a new document." ma:contentTypeScope="" ma:versionID="24c2a9d3db188ebb59fc3bc552545a4a">
  <xsd:schema xmlns:xsd="http://www.w3.org/2001/XMLSchema" xmlns:xs="http://www.w3.org/2001/XMLSchema" xmlns:p="http://schemas.microsoft.com/office/2006/metadata/properties" xmlns:ns3="d057f090-3f98-4e3d-a9a0-69afd252bbab" targetNamespace="http://schemas.microsoft.com/office/2006/metadata/properties" ma:root="true" ma:fieldsID="fb829fa58166bca45f67fead755f55b8" ns3:_="">
    <xsd:import namespace="d057f090-3f98-4e3d-a9a0-69afd252bb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7f090-3f98-4e3d-a9a0-69afd252b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FF3E-1A6A-4323-8C09-C3B1F1B8E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7f090-3f98-4e3d-a9a0-69afd252b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596E4-09C5-43E3-8447-BD3E564A8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B66C8-A8B0-49E0-BC4A-B0BFFFB49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9764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Sheppard</dc:creator>
  <cp:keywords/>
  <dc:description/>
  <cp:lastModifiedBy>Kathie Russell</cp:lastModifiedBy>
  <cp:revision>2</cp:revision>
  <dcterms:created xsi:type="dcterms:W3CDTF">2019-11-27T14:06:00Z</dcterms:created>
  <dcterms:modified xsi:type="dcterms:W3CDTF">2019-11-27T14:06:00Z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0x010100CDC37106B4510B4899C278FB31979E00</vt:lpwstr>
  </property>
</Properties>
</file>