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44148" w14:textId="77777777" w:rsidR="00256F48" w:rsidRDefault="00001403">
      <w:pPr>
        <w:spacing w:after="217" w:line="259" w:lineRule="auto"/>
        <w:ind w:left="61" w:right="5"/>
        <w:jc w:val="center"/>
      </w:pPr>
      <w:bookmarkStart w:id="0" w:name="_GoBack"/>
      <w:bookmarkEnd w:id="0"/>
      <w:r>
        <w:rPr>
          <w:b/>
        </w:rPr>
        <w:t xml:space="preserve">Santa Fe College </w:t>
      </w:r>
    </w:p>
    <w:p w14:paraId="35993814" w14:textId="77777777" w:rsidR="00256F48" w:rsidRDefault="00001403">
      <w:pPr>
        <w:spacing w:after="217" w:line="259" w:lineRule="auto"/>
        <w:ind w:left="61"/>
        <w:jc w:val="center"/>
      </w:pPr>
      <w:r>
        <w:rPr>
          <w:b/>
        </w:rPr>
        <w:t xml:space="preserve">Adjunct Faculty Excellence Awards </w:t>
      </w:r>
    </w:p>
    <w:p w14:paraId="520937B3" w14:textId="77777777" w:rsidR="00256F48" w:rsidRDefault="00001403">
      <w:pPr>
        <w:spacing w:after="218" w:line="259" w:lineRule="auto"/>
        <w:ind w:left="0" w:firstLine="0"/>
      </w:pPr>
      <w:r>
        <w:t xml:space="preserve"> </w:t>
      </w:r>
    </w:p>
    <w:p w14:paraId="46AA9F1A" w14:textId="4E6D1B83" w:rsidR="00256F48" w:rsidRDefault="00001403">
      <w:pPr>
        <w:ind w:left="-5"/>
      </w:pPr>
      <w:r>
        <w:rPr>
          <w:b/>
          <w:u w:val="single" w:color="000000"/>
        </w:rPr>
        <w:t>Purpose</w:t>
      </w:r>
      <w:r>
        <w:t xml:space="preserve">: Academic and professional excellence are core values at Santa Fe College, and these awards honor adjunct faculty who meet this high standard. This award will recognize </w:t>
      </w:r>
      <w:r w:rsidR="00A67E68">
        <w:t>up to three</w:t>
      </w:r>
      <w:r>
        <w:t xml:space="preserve"> adjuncts per year who demonstrate excellence at Santa Fe, in their profession, and in the community.  </w:t>
      </w:r>
      <w:r>
        <w:rPr>
          <w:b/>
        </w:rPr>
        <w:t xml:space="preserve"> </w:t>
      </w:r>
    </w:p>
    <w:p w14:paraId="1AA67074" w14:textId="77777777" w:rsidR="00256F48" w:rsidRDefault="00001403">
      <w:pPr>
        <w:spacing w:after="217" w:line="259" w:lineRule="auto"/>
        <w:ind w:left="-5"/>
      </w:pPr>
      <w:r>
        <w:rPr>
          <w:b/>
          <w:u w:val="single" w:color="000000"/>
        </w:rPr>
        <w:t>Eligibility Criteria</w:t>
      </w:r>
      <w:r>
        <w:t xml:space="preserve">:  </w:t>
      </w:r>
    </w:p>
    <w:p w14:paraId="7E34DAF8" w14:textId="77777777" w:rsidR="00256F48" w:rsidRDefault="00001403">
      <w:pPr>
        <w:ind w:left="-5"/>
      </w:pPr>
      <w:r>
        <w:t xml:space="preserve">The award is open to adjunct faculty who have taught at Santa Fe College for no less than four semesters, have taught one or more courses in the academic year in which the award is given, and have not received the award in the past five years. </w:t>
      </w:r>
    </w:p>
    <w:p w14:paraId="4CC14B36" w14:textId="77777777" w:rsidR="00256F48" w:rsidRDefault="00001403">
      <w:pPr>
        <w:spacing w:after="217" w:line="259" w:lineRule="auto"/>
        <w:ind w:left="-5"/>
      </w:pPr>
      <w:r>
        <w:rPr>
          <w:b/>
          <w:u w:val="single" w:color="000000"/>
        </w:rPr>
        <w:t>Number of Awards</w:t>
      </w:r>
      <w:r>
        <w:t>:</w:t>
      </w:r>
      <w:r>
        <w:rPr>
          <w:b/>
        </w:rPr>
        <w:t xml:space="preserve"> </w:t>
      </w:r>
    </w:p>
    <w:p w14:paraId="2E6F3ED8" w14:textId="559C4C7C" w:rsidR="00256F48" w:rsidRDefault="00001403">
      <w:pPr>
        <w:ind w:left="-5"/>
      </w:pPr>
      <w:r>
        <w:t xml:space="preserve">Up to </w:t>
      </w:r>
      <w:r w:rsidRPr="00864319">
        <w:rPr>
          <w:color w:val="auto"/>
        </w:rPr>
        <w:t>thre</w:t>
      </w:r>
      <w:r w:rsidR="00CA1077" w:rsidRPr="00864319">
        <w:rPr>
          <w:color w:val="auto"/>
        </w:rPr>
        <w:t>e</w:t>
      </w:r>
      <w:r>
        <w:t xml:space="preserve"> awards will be presented each academic year. </w:t>
      </w:r>
      <w:r>
        <w:rPr>
          <w:b/>
        </w:rPr>
        <w:t xml:space="preserve"> </w:t>
      </w:r>
    </w:p>
    <w:p w14:paraId="7CCAB157" w14:textId="77777777" w:rsidR="00256F48" w:rsidRDefault="00001403">
      <w:pPr>
        <w:spacing w:after="217" w:line="259" w:lineRule="auto"/>
        <w:ind w:left="-5"/>
      </w:pPr>
      <w:r>
        <w:rPr>
          <w:b/>
          <w:u w:val="single" w:color="000000"/>
        </w:rPr>
        <w:t>Nominations and Application Process</w:t>
      </w:r>
      <w:r>
        <w:t>:</w:t>
      </w:r>
      <w:r>
        <w:rPr>
          <w:b/>
        </w:rPr>
        <w:t xml:space="preserve"> </w:t>
      </w:r>
    </w:p>
    <w:p w14:paraId="070264C0" w14:textId="77777777" w:rsidR="00256F48" w:rsidRDefault="00001403">
      <w:pPr>
        <w:ind w:left="-5"/>
      </w:pPr>
      <w:r>
        <w:t xml:space="preserve">Adjunct faculty will be nominated by the department chair, program director, coordinator, or a full-time faculty member. No more than one adjunct can be nominated by each department chair, coordinator, program director, coordinator, or full-time faculty member. The nominator shall submit the nomination via email to the adjunct award committee chair (Senate Presiding Officer); when received, the adjunct award committee chair will contact the nominee with the submission guidelines. The nominee will submit a nomination portfolio to the adjunct award chair by March 1 of each calendar year. </w:t>
      </w:r>
      <w:r>
        <w:rPr>
          <w:b/>
        </w:rPr>
        <w:t xml:space="preserve"> </w:t>
      </w:r>
    </w:p>
    <w:p w14:paraId="01DFBCE5" w14:textId="77777777" w:rsidR="00256F48" w:rsidRDefault="00001403">
      <w:pPr>
        <w:spacing w:after="217" w:line="259" w:lineRule="auto"/>
        <w:ind w:left="-5"/>
      </w:pPr>
      <w:r>
        <w:rPr>
          <w:b/>
          <w:u w:val="single" w:color="000000"/>
        </w:rPr>
        <w:t>Submission Documents</w:t>
      </w:r>
      <w:r>
        <w:t>:</w:t>
      </w:r>
      <w:r>
        <w:rPr>
          <w:b/>
        </w:rPr>
        <w:t xml:space="preserve"> </w:t>
      </w:r>
    </w:p>
    <w:p w14:paraId="7F5E57EF" w14:textId="77777777" w:rsidR="00256F48" w:rsidRDefault="00001403">
      <w:pPr>
        <w:ind w:left="-5"/>
      </w:pPr>
      <w:r>
        <w:t xml:space="preserve">Nominees will submit a portfolio of required and optional documents.  </w:t>
      </w:r>
    </w:p>
    <w:p w14:paraId="61605540" w14:textId="77777777" w:rsidR="00256F48" w:rsidRDefault="00001403">
      <w:pPr>
        <w:spacing w:after="234"/>
        <w:ind w:left="-5"/>
      </w:pPr>
      <w:r>
        <w:t xml:space="preserve">Required documents:  </w:t>
      </w:r>
    </w:p>
    <w:p w14:paraId="47B35888" w14:textId="77777777" w:rsidR="00256F48" w:rsidRDefault="00001403">
      <w:pPr>
        <w:numPr>
          <w:ilvl w:val="0"/>
          <w:numId w:val="1"/>
        </w:numPr>
        <w:spacing w:after="0"/>
        <w:ind w:hanging="360"/>
      </w:pPr>
      <w:r>
        <w:t xml:space="preserve">Philosophy of teaching statement </w:t>
      </w:r>
    </w:p>
    <w:p w14:paraId="465842E8" w14:textId="77777777" w:rsidR="00256F48" w:rsidRDefault="00001403">
      <w:pPr>
        <w:numPr>
          <w:ilvl w:val="0"/>
          <w:numId w:val="1"/>
        </w:numPr>
        <w:spacing w:after="29"/>
        <w:ind w:hanging="360"/>
      </w:pPr>
      <w:r>
        <w:t xml:space="preserve">Sample assignment or one of the optional documents if the assignment is standardized by the department or program </w:t>
      </w:r>
    </w:p>
    <w:p w14:paraId="4A08327F" w14:textId="77777777" w:rsidR="00B43235" w:rsidRDefault="00001403">
      <w:pPr>
        <w:numPr>
          <w:ilvl w:val="0"/>
          <w:numId w:val="1"/>
        </w:numPr>
        <w:spacing w:after="22" w:line="446" w:lineRule="auto"/>
        <w:ind w:hanging="360"/>
      </w:pPr>
      <w:r>
        <w:t xml:space="preserve">List of contributions to the college, the profession, and the community </w:t>
      </w:r>
    </w:p>
    <w:p w14:paraId="430B8E88" w14:textId="285B1A2F" w:rsidR="00256F48" w:rsidRDefault="00001403" w:rsidP="00B43235">
      <w:pPr>
        <w:spacing w:after="22" w:line="446" w:lineRule="auto"/>
        <w:ind w:left="0" w:firstLine="0"/>
      </w:pPr>
      <w:r>
        <w:t xml:space="preserve">Optional Documents, such as: </w:t>
      </w:r>
    </w:p>
    <w:p w14:paraId="2D67BF7D" w14:textId="77777777" w:rsidR="00256F48" w:rsidRDefault="00001403">
      <w:pPr>
        <w:numPr>
          <w:ilvl w:val="0"/>
          <w:numId w:val="1"/>
        </w:numPr>
        <w:spacing w:after="239"/>
        <w:ind w:hanging="360"/>
      </w:pPr>
      <w:r>
        <w:t>Letter of support from a department chair, program director, coordinator, or full-time faculty member or Student evaluations</w:t>
      </w:r>
      <w:r>
        <w:rPr>
          <w:b/>
        </w:rPr>
        <w:t xml:space="preserve"> </w:t>
      </w:r>
    </w:p>
    <w:p w14:paraId="31F449C7" w14:textId="77777777" w:rsidR="00256F48" w:rsidRDefault="00001403" w:rsidP="00B43235">
      <w:pPr>
        <w:spacing w:after="217" w:line="259" w:lineRule="auto"/>
      </w:pPr>
      <w:r>
        <w:rPr>
          <w:b/>
          <w:u w:val="single" w:color="000000"/>
        </w:rPr>
        <w:lastRenderedPageBreak/>
        <w:t>Committee Structure</w:t>
      </w:r>
      <w:r>
        <w:t>:</w:t>
      </w:r>
      <w:r>
        <w:rPr>
          <w:b/>
        </w:rPr>
        <w:t xml:space="preserve"> </w:t>
      </w:r>
    </w:p>
    <w:p w14:paraId="03BF2812" w14:textId="77777777" w:rsidR="00256F48" w:rsidRDefault="00001403">
      <w:pPr>
        <w:spacing w:after="232"/>
        <w:ind w:left="-5"/>
      </w:pPr>
      <w:r>
        <w:t xml:space="preserve">The process for determining the award recipients will be conducted by a committee chaired by the Senate Executive Council Presiding Officer and one full-time faculty member from each of the following areas: </w:t>
      </w:r>
    </w:p>
    <w:p w14:paraId="5770E6AC" w14:textId="77777777" w:rsidR="00256F48" w:rsidRDefault="00001403">
      <w:pPr>
        <w:numPr>
          <w:ilvl w:val="0"/>
          <w:numId w:val="1"/>
        </w:numPr>
        <w:spacing w:after="0"/>
        <w:ind w:hanging="360"/>
      </w:pPr>
      <w:r>
        <w:t xml:space="preserve">Liberal Arts and Sciences (LAS)  </w:t>
      </w:r>
    </w:p>
    <w:p w14:paraId="214E2DCD" w14:textId="77777777" w:rsidR="00256F48" w:rsidRDefault="00001403">
      <w:pPr>
        <w:numPr>
          <w:ilvl w:val="0"/>
          <w:numId w:val="1"/>
        </w:numPr>
        <w:spacing w:after="0"/>
        <w:ind w:hanging="360"/>
      </w:pPr>
      <w:r>
        <w:t xml:space="preserve">Health Sciences  </w:t>
      </w:r>
    </w:p>
    <w:p w14:paraId="4F3FD8BB" w14:textId="77777777" w:rsidR="00256F48" w:rsidRDefault="00001403">
      <w:pPr>
        <w:numPr>
          <w:ilvl w:val="0"/>
          <w:numId w:val="1"/>
        </w:numPr>
        <w:spacing w:after="0"/>
        <w:ind w:hanging="360"/>
      </w:pPr>
      <w:r>
        <w:t xml:space="preserve">CTE (excluding Health Sciences) </w:t>
      </w:r>
    </w:p>
    <w:p w14:paraId="5F6A4DCE" w14:textId="77777777" w:rsidR="00256F48" w:rsidRDefault="00001403">
      <w:pPr>
        <w:numPr>
          <w:ilvl w:val="0"/>
          <w:numId w:val="1"/>
        </w:numPr>
        <w:ind w:hanging="360"/>
      </w:pPr>
      <w:r>
        <w:t xml:space="preserve">Business, Library Science, Student Development and Leadership, Adult Education, Zoo Technology </w:t>
      </w:r>
    </w:p>
    <w:p w14:paraId="0C37C9CE" w14:textId="77777777" w:rsidR="00256F48" w:rsidRDefault="00001403">
      <w:pPr>
        <w:spacing w:after="217" w:line="259" w:lineRule="auto"/>
        <w:ind w:left="-5"/>
      </w:pPr>
      <w:r>
        <w:rPr>
          <w:b/>
          <w:u w:val="single" w:color="000000"/>
        </w:rPr>
        <w:t>Selection Process</w:t>
      </w:r>
      <w:r>
        <w:t xml:space="preserve">:  </w:t>
      </w:r>
    </w:p>
    <w:p w14:paraId="5345A1E0" w14:textId="77777777" w:rsidR="00256F48" w:rsidRDefault="00001403">
      <w:pPr>
        <w:ind w:left="-5"/>
      </w:pPr>
      <w:r>
        <w:t xml:space="preserve">After the March 1 deadline, the Award Committee will review the candidate’s portfolio and select recipients to be interviewed.  Interviews will take place before the end of April.  </w:t>
      </w:r>
    </w:p>
    <w:p w14:paraId="315FF780" w14:textId="77777777" w:rsidR="00256F48" w:rsidRDefault="00001403">
      <w:pPr>
        <w:ind w:left="-5"/>
      </w:pPr>
      <w:r>
        <w:t xml:space="preserve">The adjuncts chosen to receive the award can come from any discipline or program.  </w:t>
      </w:r>
    </w:p>
    <w:p w14:paraId="49A6BD45" w14:textId="77777777" w:rsidR="00256F48" w:rsidRDefault="00001403">
      <w:pPr>
        <w:ind w:left="-5"/>
      </w:pPr>
      <w:r>
        <w:t xml:space="preserve">Deliberations of the committee will remain confidential. </w:t>
      </w:r>
    </w:p>
    <w:p w14:paraId="1CB7DCC1" w14:textId="77777777" w:rsidR="00256F48" w:rsidRDefault="00001403">
      <w:pPr>
        <w:spacing w:after="217" w:line="259" w:lineRule="auto"/>
        <w:ind w:left="-5"/>
      </w:pPr>
      <w:r>
        <w:rPr>
          <w:b/>
          <w:u w:val="single" w:color="000000"/>
        </w:rPr>
        <w:t>Selection Criteria</w:t>
      </w:r>
      <w:r>
        <w:t xml:space="preserve">:  </w:t>
      </w:r>
    </w:p>
    <w:p w14:paraId="549CA60A" w14:textId="77777777" w:rsidR="00256F48" w:rsidRDefault="00001403">
      <w:pPr>
        <w:spacing w:after="236"/>
        <w:ind w:left="-5"/>
      </w:pPr>
      <w:r>
        <w:t xml:space="preserve">The committee will use the following criteria in making its selections.  </w:t>
      </w:r>
    </w:p>
    <w:p w14:paraId="189AA3E1" w14:textId="77777777" w:rsidR="00256F48" w:rsidRDefault="00001403">
      <w:pPr>
        <w:numPr>
          <w:ilvl w:val="0"/>
          <w:numId w:val="1"/>
        </w:numPr>
        <w:spacing w:after="0"/>
        <w:ind w:hanging="360"/>
      </w:pPr>
      <w:r>
        <w:t xml:space="preserve">The teaching philosophy should align with Santa Fe College’s student-centered ideals but with nuance and fresh insight. </w:t>
      </w:r>
    </w:p>
    <w:p w14:paraId="7F8DA4D5" w14:textId="77777777" w:rsidR="00256F48" w:rsidRDefault="00001403">
      <w:pPr>
        <w:numPr>
          <w:ilvl w:val="0"/>
          <w:numId w:val="1"/>
        </w:numPr>
        <w:spacing w:after="0"/>
        <w:ind w:hanging="360"/>
      </w:pPr>
      <w:r>
        <w:t>The sample assignment, if submitted,</w:t>
      </w:r>
      <w:r>
        <w:rPr>
          <w:b/>
        </w:rPr>
        <w:t xml:space="preserve"> </w:t>
      </w:r>
      <w:r>
        <w:t xml:space="preserve">should be clear and transparent.  It should cultivate critical thinking, and perhaps creative thinking and self-examination. It should demonstrate a desire to push students beyond their perceived capabilities.  </w:t>
      </w:r>
    </w:p>
    <w:p w14:paraId="77F9851F" w14:textId="77777777" w:rsidR="00256F48" w:rsidRDefault="00001403">
      <w:pPr>
        <w:numPr>
          <w:ilvl w:val="0"/>
          <w:numId w:val="1"/>
        </w:numPr>
        <w:spacing w:after="170"/>
        <w:ind w:hanging="360"/>
      </w:pPr>
      <w:r>
        <w:t xml:space="preserve">The candidate should show dedication to serving the college, the profession, and/or the community.  </w:t>
      </w:r>
    </w:p>
    <w:p w14:paraId="3A74FF4E" w14:textId="77777777" w:rsidR="00256F48" w:rsidRDefault="00001403">
      <w:pPr>
        <w:spacing w:after="241" w:line="259" w:lineRule="auto"/>
        <w:ind w:left="-5"/>
      </w:pPr>
      <w:r>
        <w:rPr>
          <w:b/>
          <w:u w:val="single" w:color="000000"/>
        </w:rPr>
        <w:t>Award</w:t>
      </w:r>
      <w:r>
        <w:t>:</w:t>
      </w:r>
      <w:r>
        <w:rPr>
          <w:b/>
        </w:rPr>
        <w:t xml:space="preserve"> </w:t>
      </w:r>
    </w:p>
    <w:p w14:paraId="357335B8" w14:textId="0A0D1AC9" w:rsidR="00256F48" w:rsidRPr="00864319" w:rsidRDefault="00001403">
      <w:pPr>
        <w:numPr>
          <w:ilvl w:val="0"/>
          <w:numId w:val="1"/>
        </w:numPr>
        <w:spacing w:after="11"/>
        <w:ind w:hanging="360"/>
      </w:pPr>
      <w:bookmarkStart w:id="1" w:name="_Hlk534720697"/>
      <w:r>
        <w:t xml:space="preserve">Plaque of recognition to be funded </w:t>
      </w:r>
      <w:r w:rsidR="00CA1077" w:rsidRPr="00607941">
        <w:rPr>
          <w:color w:val="auto"/>
        </w:rPr>
        <w:t>by Human Resources</w:t>
      </w:r>
    </w:p>
    <w:p w14:paraId="7059D148" w14:textId="1FEAE49B" w:rsidR="00864319" w:rsidRPr="00607941" w:rsidRDefault="00864319">
      <w:pPr>
        <w:numPr>
          <w:ilvl w:val="0"/>
          <w:numId w:val="1"/>
        </w:numPr>
        <w:spacing w:after="11"/>
        <w:ind w:hanging="360"/>
        <w:rPr>
          <w:color w:val="auto"/>
        </w:rPr>
      </w:pPr>
      <w:r w:rsidRPr="00607941">
        <w:rPr>
          <w:color w:val="auto"/>
        </w:rPr>
        <w:t>Letter of recognition from the college Senate President</w:t>
      </w:r>
    </w:p>
    <w:p w14:paraId="068B65BF" w14:textId="242C2734" w:rsidR="00256F48" w:rsidRDefault="00001403">
      <w:pPr>
        <w:numPr>
          <w:ilvl w:val="0"/>
          <w:numId w:val="1"/>
        </w:numPr>
        <w:spacing w:after="0"/>
        <w:ind w:hanging="360"/>
      </w:pPr>
      <w:r>
        <w:t xml:space="preserve">Recognition </w:t>
      </w:r>
      <w:r w:rsidRPr="00CE4298">
        <w:rPr>
          <w:color w:val="auto"/>
        </w:rPr>
        <w:t>at Fall Convocation</w:t>
      </w:r>
      <w:r w:rsidR="00CE4298">
        <w:rPr>
          <w:color w:val="auto"/>
        </w:rPr>
        <w:t xml:space="preserve"> and </w:t>
      </w:r>
      <w:r w:rsidR="00CA1077" w:rsidRPr="00864319">
        <w:rPr>
          <w:color w:val="auto"/>
        </w:rPr>
        <w:t xml:space="preserve">in </w:t>
      </w:r>
      <w:r w:rsidR="00CA1077" w:rsidRPr="00607941">
        <w:rPr>
          <w:i/>
          <w:iCs/>
          <w:color w:val="auto"/>
        </w:rPr>
        <w:t>Santa Fe Today</w:t>
      </w:r>
      <w:r w:rsidR="00CA1077" w:rsidRPr="00864319">
        <w:rPr>
          <w:color w:val="auto"/>
        </w:rPr>
        <w:t xml:space="preserve"> </w:t>
      </w:r>
    </w:p>
    <w:bookmarkEnd w:id="1"/>
    <w:p w14:paraId="4D499F00" w14:textId="11F4B3A7" w:rsidR="00256F48" w:rsidRDefault="00001403" w:rsidP="00B43235">
      <w:pPr>
        <w:spacing w:after="2212" w:line="259" w:lineRule="auto"/>
        <w:ind w:left="0" w:firstLine="0"/>
      </w:pPr>
      <w:r>
        <w:rPr>
          <w:rFonts w:ascii="Calibri" w:eastAsia="Calibri" w:hAnsi="Calibri" w:cs="Calibri"/>
          <w:sz w:val="22"/>
        </w:rPr>
        <w:t xml:space="preserve">  </w:t>
      </w:r>
    </w:p>
    <w:sectPr w:rsidR="00256F48">
      <w:footerReference w:type="default" r:id="rId7"/>
      <w:pgSz w:w="12240" w:h="15840"/>
      <w:pgMar w:top="1449" w:right="1489" w:bottom="71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27E91" w14:textId="77777777" w:rsidR="00B43235" w:rsidRDefault="00B43235" w:rsidP="00B43235">
      <w:pPr>
        <w:spacing w:after="0" w:line="240" w:lineRule="auto"/>
      </w:pPr>
      <w:r>
        <w:separator/>
      </w:r>
    </w:p>
  </w:endnote>
  <w:endnote w:type="continuationSeparator" w:id="0">
    <w:p w14:paraId="5C906079" w14:textId="77777777" w:rsidR="00B43235" w:rsidRDefault="00B43235" w:rsidP="00B43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437962"/>
      <w:docPartObj>
        <w:docPartGallery w:val="Page Numbers (Bottom of Page)"/>
        <w:docPartUnique/>
      </w:docPartObj>
    </w:sdtPr>
    <w:sdtEndPr>
      <w:rPr>
        <w:noProof/>
      </w:rPr>
    </w:sdtEndPr>
    <w:sdtContent>
      <w:p w14:paraId="1AB0315A" w14:textId="70879824" w:rsidR="00B43235" w:rsidRDefault="00B432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F9E6C0" w14:textId="77777777" w:rsidR="00B43235" w:rsidRDefault="00B43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E5A8E" w14:textId="77777777" w:rsidR="00B43235" w:rsidRDefault="00B43235" w:rsidP="00B43235">
      <w:pPr>
        <w:spacing w:after="0" w:line="240" w:lineRule="auto"/>
      </w:pPr>
      <w:r>
        <w:separator/>
      </w:r>
    </w:p>
  </w:footnote>
  <w:footnote w:type="continuationSeparator" w:id="0">
    <w:p w14:paraId="2EAEFFCA" w14:textId="77777777" w:rsidR="00B43235" w:rsidRDefault="00B43235" w:rsidP="00B43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8A447A"/>
    <w:multiLevelType w:val="hybridMultilevel"/>
    <w:tmpl w:val="5E36C396"/>
    <w:lvl w:ilvl="0" w:tplc="F46A3E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E24C3A">
      <w:start w:val="1"/>
      <w:numFmt w:val="bullet"/>
      <w:lvlText w:val="o"/>
      <w:lvlJc w:val="left"/>
      <w:pPr>
        <w:ind w:left="1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FA38FA">
      <w:start w:val="1"/>
      <w:numFmt w:val="bullet"/>
      <w:lvlText w:val="▪"/>
      <w:lvlJc w:val="left"/>
      <w:pPr>
        <w:ind w:left="20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22FA5E">
      <w:start w:val="1"/>
      <w:numFmt w:val="bullet"/>
      <w:lvlText w:val="•"/>
      <w:lvlJc w:val="left"/>
      <w:pPr>
        <w:ind w:left="2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848D0A">
      <w:start w:val="1"/>
      <w:numFmt w:val="bullet"/>
      <w:lvlText w:val="o"/>
      <w:lvlJc w:val="left"/>
      <w:pPr>
        <w:ind w:left="3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74D55A">
      <w:start w:val="1"/>
      <w:numFmt w:val="bullet"/>
      <w:lvlText w:val="▪"/>
      <w:lvlJc w:val="left"/>
      <w:pPr>
        <w:ind w:left="4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1EF68E">
      <w:start w:val="1"/>
      <w:numFmt w:val="bullet"/>
      <w:lvlText w:val="•"/>
      <w:lvlJc w:val="left"/>
      <w:pPr>
        <w:ind w:left="4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20648C">
      <w:start w:val="1"/>
      <w:numFmt w:val="bullet"/>
      <w:lvlText w:val="o"/>
      <w:lvlJc w:val="left"/>
      <w:pPr>
        <w:ind w:left="5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D464C0">
      <w:start w:val="1"/>
      <w:numFmt w:val="bullet"/>
      <w:lvlText w:val="▪"/>
      <w:lvlJc w:val="left"/>
      <w:pPr>
        <w:ind w:left="6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F48"/>
    <w:rsid w:val="00001403"/>
    <w:rsid w:val="000E6BDA"/>
    <w:rsid w:val="00256F48"/>
    <w:rsid w:val="00607941"/>
    <w:rsid w:val="007656F5"/>
    <w:rsid w:val="00864319"/>
    <w:rsid w:val="00963044"/>
    <w:rsid w:val="00A67E68"/>
    <w:rsid w:val="00B43235"/>
    <w:rsid w:val="00B9714A"/>
    <w:rsid w:val="00CA1077"/>
    <w:rsid w:val="00CE4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DD55"/>
  <w15:docId w15:val="{B7BA28F0-E57F-4D79-959A-766BDC21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67"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235"/>
    <w:rPr>
      <w:rFonts w:ascii="Segoe UI" w:eastAsia="Times New Roman" w:hAnsi="Segoe UI" w:cs="Segoe UI"/>
      <w:color w:val="000000"/>
      <w:sz w:val="18"/>
      <w:szCs w:val="18"/>
    </w:rPr>
  </w:style>
  <w:style w:type="paragraph" w:styleId="Header">
    <w:name w:val="header"/>
    <w:basedOn w:val="Normal"/>
    <w:link w:val="HeaderChar"/>
    <w:uiPriority w:val="99"/>
    <w:unhideWhenUsed/>
    <w:rsid w:val="00B43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3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43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3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Adjunct Excellence Award Guidelines</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Adjunct Excellence Award Guidelines</dc:title>
  <dc:subject/>
  <dc:creator>K Russell</dc:creator>
  <cp:keywords/>
  <cp:lastModifiedBy>Kathie Russell</cp:lastModifiedBy>
  <cp:revision>3</cp:revision>
  <cp:lastPrinted>2020-01-29T13:25:00Z</cp:lastPrinted>
  <dcterms:created xsi:type="dcterms:W3CDTF">2020-01-29T13:18:00Z</dcterms:created>
  <dcterms:modified xsi:type="dcterms:W3CDTF">2020-01-29T13:35:00Z</dcterms:modified>
</cp:coreProperties>
</file>