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4230" w14:textId="09E78E75" w:rsidR="003B664F" w:rsidRPr="00664A00" w:rsidRDefault="00FB7C36">
      <w:pPr>
        <w:rPr>
          <w:rFonts w:cstheme="minorHAnsi"/>
          <w:b/>
          <w:bCs/>
        </w:rPr>
      </w:pPr>
      <w:r w:rsidRPr="00664A00">
        <w:rPr>
          <w:rFonts w:cstheme="minorHAnsi"/>
          <w:b/>
          <w:bCs/>
        </w:rPr>
        <w:t>Mental Wellness Policy Review</w:t>
      </w:r>
    </w:p>
    <w:p w14:paraId="147C25E4" w14:textId="77777777" w:rsidR="00887221" w:rsidRPr="00664A00" w:rsidRDefault="00887221" w:rsidP="00EA6C97">
      <w:pPr>
        <w:rPr>
          <w:rFonts w:cstheme="minorHAnsi"/>
          <w:b/>
          <w:bCs/>
        </w:rPr>
      </w:pPr>
      <w:r w:rsidRPr="00664A00">
        <w:rPr>
          <w:rFonts w:cstheme="minorHAnsi"/>
          <w:b/>
          <w:bCs/>
        </w:rPr>
        <w:t>Background</w:t>
      </w:r>
    </w:p>
    <w:p w14:paraId="1B916D16" w14:textId="7473AB36" w:rsidR="00EA6C97" w:rsidRPr="00887221" w:rsidRDefault="00EA6C97" w:rsidP="00887221">
      <w:pPr>
        <w:pStyle w:val="ListParagraph"/>
        <w:numPr>
          <w:ilvl w:val="0"/>
          <w:numId w:val="19"/>
        </w:numPr>
        <w:spacing w:line="240" w:lineRule="auto"/>
        <w:rPr>
          <w:rFonts w:cstheme="minorHAnsi"/>
        </w:rPr>
      </w:pPr>
      <w:r w:rsidRPr="00887221">
        <w:rPr>
          <w:rFonts w:cstheme="minorHAnsi"/>
        </w:rPr>
        <w:t>Charge:</w:t>
      </w:r>
    </w:p>
    <w:p w14:paraId="3512A342" w14:textId="77777777" w:rsidR="00EA6C97" w:rsidRPr="00AD4C86" w:rsidRDefault="00EA6C97" w:rsidP="00887221">
      <w:pPr>
        <w:pStyle w:val="xxmsolistparagraph"/>
        <w:numPr>
          <w:ilvl w:val="1"/>
          <w:numId w:val="19"/>
        </w:numPr>
        <w:spacing w:after="0" w:line="240" w:lineRule="auto"/>
        <w:rPr>
          <w:rFonts w:asciiTheme="minorHAnsi" w:eastAsia="Times New Roman" w:hAnsiTheme="minorHAnsi" w:cstheme="minorHAnsi"/>
          <w:color w:val="000000" w:themeColor="text1"/>
        </w:rPr>
      </w:pPr>
      <w:r w:rsidRPr="00AD4C86">
        <w:rPr>
          <w:rFonts w:asciiTheme="minorHAnsi" w:eastAsia="Times New Roman" w:hAnsiTheme="minorHAnsi" w:cstheme="minorHAnsi"/>
          <w:color w:val="000000" w:themeColor="text1"/>
        </w:rPr>
        <w:t>Conduct a comprehensive literature review on specific college policies/processes and mental wellness.</w:t>
      </w:r>
    </w:p>
    <w:p w14:paraId="270DF2A5" w14:textId="78A76A12" w:rsidR="00EA6C97" w:rsidRPr="00AD4C86" w:rsidRDefault="00EA6C97" w:rsidP="00887221">
      <w:pPr>
        <w:pStyle w:val="xxmsolistparagraph"/>
        <w:numPr>
          <w:ilvl w:val="1"/>
          <w:numId w:val="19"/>
        </w:numPr>
        <w:spacing w:after="0" w:line="240" w:lineRule="auto"/>
        <w:rPr>
          <w:rFonts w:asciiTheme="minorHAnsi" w:eastAsia="Times New Roman" w:hAnsiTheme="minorHAnsi" w:cstheme="minorHAnsi"/>
          <w:color w:val="000000" w:themeColor="text1"/>
        </w:rPr>
      </w:pPr>
      <w:r w:rsidRPr="00AD4C86">
        <w:rPr>
          <w:rFonts w:asciiTheme="minorHAnsi" w:eastAsia="Times New Roman" w:hAnsiTheme="minorHAnsi" w:cstheme="minorHAnsi"/>
          <w:color w:val="000000" w:themeColor="text1"/>
        </w:rPr>
        <w:t xml:space="preserve">Review </w:t>
      </w:r>
      <w:r w:rsidR="00386C03">
        <w:rPr>
          <w:rFonts w:asciiTheme="minorHAnsi" w:eastAsia="Times New Roman" w:hAnsiTheme="minorHAnsi" w:cstheme="minorHAnsi"/>
          <w:color w:val="000000" w:themeColor="text1"/>
        </w:rPr>
        <w:t>eight</w:t>
      </w:r>
      <w:r w:rsidRPr="00AD4C86">
        <w:rPr>
          <w:rFonts w:asciiTheme="minorHAnsi" w:eastAsia="Times New Roman" w:hAnsiTheme="minorHAnsi" w:cstheme="minorHAnsi"/>
          <w:color w:val="000000" w:themeColor="text1"/>
        </w:rPr>
        <w:t xml:space="preserve"> SF policies/processes that involve large numbers of students.</w:t>
      </w:r>
    </w:p>
    <w:p w14:paraId="5D226B59" w14:textId="77777777" w:rsidR="00EA6C97" w:rsidRPr="00AD4C86" w:rsidRDefault="00EA6C97" w:rsidP="00887221">
      <w:pPr>
        <w:pStyle w:val="xxmsolistparagraph"/>
        <w:numPr>
          <w:ilvl w:val="1"/>
          <w:numId w:val="19"/>
        </w:numPr>
        <w:spacing w:after="0" w:line="240" w:lineRule="auto"/>
        <w:rPr>
          <w:rFonts w:asciiTheme="minorHAnsi" w:eastAsia="Times New Roman" w:hAnsiTheme="minorHAnsi" w:cstheme="minorHAnsi"/>
          <w:color w:val="000000" w:themeColor="text1"/>
        </w:rPr>
      </w:pPr>
      <w:r w:rsidRPr="00AD4C86">
        <w:rPr>
          <w:rFonts w:asciiTheme="minorHAnsi" w:eastAsia="Times New Roman" w:hAnsiTheme="minorHAnsi" w:cstheme="minorHAnsi"/>
          <w:color w:val="000000" w:themeColor="text1"/>
        </w:rPr>
        <w:t>Make recommendations to the college on creating new policies/processes or revising current policies/processes to improve student mental wellness.</w:t>
      </w:r>
    </w:p>
    <w:p w14:paraId="5DE32884" w14:textId="724A8B71" w:rsidR="00FB7C36" w:rsidRPr="00887221" w:rsidRDefault="00FB7C36" w:rsidP="00887221">
      <w:pPr>
        <w:pStyle w:val="ListParagraph"/>
        <w:numPr>
          <w:ilvl w:val="0"/>
          <w:numId w:val="19"/>
        </w:numPr>
        <w:rPr>
          <w:rFonts w:cstheme="minorHAnsi"/>
        </w:rPr>
      </w:pPr>
      <w:r w:rsidRPr="00887221">
        <w:rPr>
          <w:rFonts w:cstheme="minorHAnsi"/>
        </w:rPr>
        <w:t>Task Force Members: Kezia Awadzi, Sheila Bishop, Andrea Evangelist, Lauren Hyden, Sheryl Lee, Nance Lempinen-Leedy, Bill Stephenson, Kalpana Swamy</w:t>
      </w:r>
    </w:p>
    <w:p w14:paraId="60023D71" w14:textId="6AFCD9B9" w:rsidR="00FB7C36" w:rsidRPr="00887221" w:rsidRDefault="0020576D" w:rsidP="00887221">
      <w:pPr>
        <w:pStyle w:val="ListParagraph"/>
        <w:numPr>
          <w:ilvl w:val="0"/>
          <w:numId w:val="19"/>
        </w:numPr>
        <w:rPr>
          <w:rFonts w:cstheme="minorHAnsi"/>
        </w:rPr>
      </w:pPr>
      <w:r>
        <w:rPr>
          <w:rFonts w:cstheme="minorHAnsi"/>
        </w:rPr>
        <w:t>M</w:t>
      </w:r>
      <w:r w:rsidR="00FB7C36" w:rsidRPr="00887221">
        <w:rPr>
          <w:rFonts w:cstheme="minorHAnsi"/>
        </w:rPr>
        <w:t xml:space="preserve">et 13 times between Sept. 5, 2023 and March </w:t>
      </w:r>
      <w:r w:rsidR="00EA6C97" w:rsidRPr="00887221">
        <w:rPr>
          <w:rFonts w:cstheme="minorHAnsi"/>
        </w:rPr>
        <w:t xml:space="preserve">1, </w:t>
      </w:r>
      <w:r w:rsidR="00FB7C36" w:rsidRPr="00887221">
        <w:rPr>
          <w:rFonts w:cstheme="minorHAnsi"/>
        </w:rPr>
        <w:t>2024</w:t>
      </w:r>
    </w:p>
    <w:p w14:paraId="29D8BB94" w14:textId="3177B06A" w:rsidR="00EA6C97" w:rsidRPr="00887221" w:rsidRDefault="00EA6C97" w:rsidP="00887221">
      <w:pPr>
        <w:pStyle w:val="ListParagraph"/>
        <w:numPr>
          <w:ilvl w:val="0"/>
          <w:numId w:val="19"/>
        </w:numPr>
        <w:rPr>
          <w:rFonts w:cstheme="minorHAnsi"/>
        </w:rPr>
      </w:pPr>
      <w:r w:rsidRPr="00887221">
        <w:rPr>
          <w:rFonts w:cstheme="minorHAnsi"/>
        </w:rPr>
        <w:t xml:space="preserve">Reviewed over 100 academic and institutional resources and spoke with over a dozen key SF employees, as well as Coordinating Council, College Senate, and Student Government </w:t>
      </w:r>
    </w:p>
    <w:p w14:paraId="38180BCD" w14:textId="1796AEAD" w:rsidR="00EA6C97" w:rsidRPr="00887221" w:rsidRDefault="00EA6C97" w:rsidP="00887221">
      <w:pPr>
        <w:pStyle w:val="ListParagraph"/>
        <w:numPr>
          <w:ilvl w:val="0"/>
          <w:numId w:val="19"/>
        </w:numPr>
        <w:rPr>
          <w:rFonts w:cstheme="minorHAnsi"/>
        </w:rPr>
      </w:pPr>
      <w:r w:rsidRPr="00887221">
        <w:rPr>
          <w:rFonts w:cstheme="minorHAnsi"/>
        </w:rPr>
        <w:t xml:space="preserve">Created a student mental wellness survey that garnered </w:t>
      </w:r>
      <w:r w:rsidR="00395BFD" w:rsidRPr="00887221">
        <w:rPr>
          <w:rFonts w:cstheme="minorHAnsi"/>
        </w:rPr>
        <w:t>nearly 1000</w:t>
      </w:r>
      <w:r w:rsidRPr="00887221">
        <w:rPr>
          <w:rFonts w:cstheme="minorHAnsi"/>
        </w:rPr>
        <w:t xml:space="preserve"> student responses and hundreds of individual comments</w:t>
      </w:r>
    </w:p>
    <w:p w14:paraId="1A90F85F" w14:textId="29608A78" w:rsidR="00FB7C36" w:rsidRPr="00887221" w:rsidRDefault="00FB7C36" w:rsidP="00887221">
      <w:pPr>
        <w:pStyle w:val="ListParagraph"/>
        <w:numPr>
          <w:ilvl w:val="0"/>
          <w:numId w:val="19"/>
        </w:numPr>
        <w:rPr>
          <w:rFonts w:cstheme="minorHAnsi"/>
        </w:rPr>
      </w:pPr>
      <w:r w:rsidRPr="00887221">
        <w:rPr>
          <w:rFonts w:cstheme="minorHAnsi"/>
        </w:rPr>
        <w:t>Policies and Processes considered:</w:t>
      </w:r>
    </w:p>
    <w:p w14:paraId="59098519" w14:textId="77777777" w:rsidR="00FB7C36" w:rsidRPr="00AD4C86" w:rsidRDefault="00FB7C36" w:rsidP="00887221">
      <w:pPr>
        <w:pStyle w:val="ListParagraph"/>
        <w:numPr>
          <w:ilvl w:val="1"/>
          <w:numId w:val="19"/>
        </w:numPr>
        <w:spacing w:line="240" w:lineRule="auto"/>
        <w:rPr>
          <w:rFonts w:eastAsia="Times New Roman" w:cstheme="minorHAnsi"/>
        </w:rPr>
      </w:pPr>
      <w:r w:rsidRPr="00AD4C86">
        <w:rPr>
          <w:rFonts w:eastAsia="Times New Roman" w:cstheme="minorHAnsi"/>
        </w:rPr>
        <w:t>Policies</w:t>
      </w:r>
    </w:p>
    <w:p w14:paraId="5D43F409" w14:textId="77777777" w:rsidR="00FB7C36" w:rsidRPr="00AD4C86" w:rsidRDefault="00FB7C36" w:rsidP="00887221">
      <w:pPr>
        <w:pStyle w:val="ListParagraph"/>
        <w:numPr>
          <w:ilvl w:val="2"/>
          <w:numId w:val="19"/>
        </w:numPr>
        <w:spacing w:line="240" w:lineRule="auto"/>
        <w:rPr>
          <w:rFonts w:eastAsia="Times New Roman" w:cstheme="minorHAnsi"/>
        </w:rPr>
      </w:pPr>
      <w:r w:rsidRPr="00AD4C86">
        <w:rPr>
          <w:rFonts w:eastAsia="Times New Roman" w:cstheme="minorHAnsi"/>
        </w:rPr>
        <w:t>Rule 7.9: Academic Progress </w:t>
      </w:r>
    </w:p>
    <w:p w14:paraId="12F5E2F3" w14:textId="77777777" w:rsidR="00FB7C36" w:rsidRPr="00AD4C86" w:rsidRDefault="00FB7C36" w:rsidP="00887221">
      <w:pPr>
        <w:pStyle w:val="ListParagraph"/>
        <w:numPr>
          <w:ilvl w:val="2"/>
          <w:numId w:val="19"/>
        </w:numPr>
        <w:spacing w:line="240" w:lineRule="auto"/>
        <w:rPr>
          <w:rFonts w:eastAsia="Times New Roman" w:cstheme="minorHAnsi"/>
        </w:rPr>
      </w:pPr>
      <w:r w:rsidRPr="00AD4C86">
        <w:rPr>
          <w:rFonts w:eastAsia="Times New Roman" w:cstheme="minorHAnsi"/>
        </w:rPr>
        <w:t xml:space="preserve">Rule 7.11: Student Fees and Refunds </w:t>
      </w:r>
    </w:p>
    <w:p w14:paraId="7E104A68" w14:textId="77777777" w:rsidR="00FB7C36" w:rsidRPr="00AD4C86" w:rsidRDefault="00FB7C36" w:rsidP="00887221">
      <w:pPr>
        <w:pStyle w:val="ListParagraph"/>
        <w:numPr>
          <w:ilvl w:val="2"/>
          <w:numId w:val="19"/>
        </w:numPr>
        <w:spacing w:line="240" w:lineRule="auto"/>
        <w:rPr>
          <w:rFonts w:eastAsia="Times New Roman" w:cstheme="minorHAnsi"/>
        </w:rPr>
      </w:pPr>
      <w:r w:rsidRPr="00AD4C86">
        <w:rPr>
          <w:rFonts w:eastAsia="Times New Roman" w:cstheme="minorHAnsi"/>
        </w:rPr>
        <w:t>Rule 7.12: Fee Deferment</w:t>
      </w:r>
    </w:p>
    <w:p w14:paraId="52037895" w14:textId="77777777" w:rsidR="00FB7C36" w:rsidRPr="00AD4C86" w:rsidRDefault="00FB7C36" w:rsidP="00887221">
      <w:pPr>
        <w:pStyle w:val="ListParagraph"/>
        <w:numPr>
          <w:ilvl w:val="2"/>
          <w:numId w:val="19"/>
        </w:numPr>
        <w:spacing w:line="240" w:lineRule="auto"/>
        <w:rPr>
          <w:rFonts w:eastAsia="Times New Roman" w:cstheme="minorHAnsi"/>
        </w:rPr>
      </w:pPr>
      <w:r w:rsidRPr="00AD4C86">
        <w:rPr>
          <w:rFonts w:eastAsia="Times New Roman" w:cstheme="minorHAnsi"/>
        </w:rPr>
        <w:t>Rule 7.21: Academic Objectives and Attendance</w:t>
      </w:r>
    </w:p>
    <w:p w14:paraId="6A35CF42" w14:textId="77777777" w:rsidR="00FB7C36" w:rsidRPr="00AD4C86" w:rsidRDefault="00FB7C36" w:rsidP="00887221">
      <w:pPr>
        <w:pStyle w:val="ListParagraph"/>
        <w:numPr>
          <w:ilvl w:val="2"/>
          <w:numId w:val="19"/>
        </w:numPr>
        <w:spacing w:line="240" w:lineRule="auto"/>
        <w:rPr>
          <w:rFonts w:eastAsia="Times New Roman" w:cstheme="minorHAnsi"/>
        </w:rPr>
      </w:pPr>
      <w:r w:rsidRPr="00AD4C86">
        <w:rPr>
          <w:rFonts w:eastAsia="Times New Roman" w:cstheme="minorHAnsi"/>
        </w:rPr>
        <w:t xml:space="preserve">Rule 7.22: Petitions Committee (Student Registration) </w:t>
      </w:r>
    </w:p>
    <w:p w14:paraId="2D5CFCBB" w14:textId="77777777" w:rsidR="00FB7C36" w:rsidRPr="00AD4C86" w:rsidRDefault="00FB7C36" w:rsidP="00887221">
      <w:pPr>
        <w:pStyle w:val="ListParagraph"/>
        <w:numPr>
          <w:ilvl w:val="2"/>
          <w:numId w:val="19"/>
        </w:numPr>
        <w:spacing w:line="240" w:lineRule="auto"/>
        <w:rPr>
          <w:rFonts w:eastAsia="Times New Roman" w:cstheme="minorHAnsi"/>
        </w:rPr>
      </w:pPr>
      <w:r w:rsidRPr="00AD4C86">
        <w:rPr>
          <w:rFonts w:eastAsia="Times New Roman" w:cstheme="minorHAnsi"/>
        </w:rPr>
        <w:t xml:space="preserve">7.27P Financial Aid Appeals Committee (Procedure) </w:t>
      </w:r>
    </w:p>
    <w:p w14:paraId="63585F08" w14:textId="77777777" w:rsidR="00FB7C36" w:rsidRPr="00AD4C86" w:rsidRDefault="00FB7C36" w:rsidP="00887221">
      <w:pPr>
        <w:pStyle w:val="ListParagraph"/>
        <w:numPr>
          <w:ilvl w:val="1"/>
          <w:numId w:val="19"/>
        </w:numPr>
        <w:spacing w:line="240" w:lineRule="auto"/>
        <w:rPr>
          <w:rFonts w:eastAsia="Times New Roman" w:cstheme="minorHAnsi"/>
        </w:rPr>
      </w:pPr>
      <w:r w:rsidRPr="00AD4C86">
        <w:rPr>
          <w:rFonts w:eastAsia="Times New Roman" w:cstheme="minorHAnsi"/>
        </w:rPr>
        <w:t>Processes</w:t>
      </w:r>
    </w:p>
    <w:p w14:paraId="5042B296" w14:textId="77777777" w:rsidR="00FB7C36" w:rsidRPr="00AD4C86" w:rsidRDefault="00FB7C36" w:rsidP="00887221">
      <w:pPr>
        <w:pStyle w:val="ListParagraph"/>
        <w:numPr>
          <w:ilvl w:val="2"/>
          <w:numId w:val="19"/>
        </w:numPr>
        <w:spacing w:line="240" w:lineRule="auto"/>
        <w:rPr>
          <w:rFonts w:eastAsia="Times New Roman" w:cstheme="minorHAnsi"/>
        </w:rPr>
      </w:pPr>
      <w:r w:rsidRPr="00AD4C86">
        <w:rPr>
          <w:rFonts w:eastAsia="Times New Roman" w:cstheme="minorHAnsi"/>
        </w:rPr>
        <w:t>Third Attempt Fee Reduction and Fourth Attempt Appeals</w:t>
      </w:r>
    </w:p>
    <w:p w14:paraId="29CA07EC" w14:textId="77777777" w:rsidR="00FB7C36" w:rsidRPr="00AD4C86" w:rsidRDefault="00FB7C36" w:rsidP="00887221">
      <w:pPr>
        <w:pStyle w:val="ListParagraph"/>
        <w:numPr>
          <w:ilvl w:val="2"/>
          <w:numId w:val="19"/>
        </w:numPr>
        <w:spacing w:line="240" w:lineRule="auto"/>
        <w:rPr>
          <w:rFonts w:eastAsia="Times New Roman" w:cstheme="minorHAnsi"/>
        </w:rPr>
      </w:pPr>
      <w:r w:rsidRPr="00AD4C86">
        <w:rPr>
          <w:rFonts w:eastAsia="Times New Roman" w:cstheme="minorHAnsi"/>
        </w:rPr>
        <w:t>Faculty Training</w:t>
      </w:r>
    </w:p>
    <w:p w14:paraId="58E3544F" w14:textId="19F492BE" w:rsidR="00837E01" w:rsidRPr="00664A00" w:rsidRDefault="00664A00" w:rsidP="00887221">
      <w:pPr>
        <w:spacing w:line="240" w:lineRule="auto"/>
        <w:rPr>
          <w:rFonts w:cstheme="minorHAnsi"/>
          <w:b/>
          <w:bCs/>
        </w:rPr>
      </w:pPr>
      <w:r>
        <w:rPr>
          <w:rFonts w:cstheme="minorHAnsi"/>
          <w:b/>
          <w:bCs/>
        </w:rPr>
        <w:t>Some</w:t>
      </w:r>
      <w:r w:rsidR="00837E01" w:rsidRPr="00664A00">
        <w:rPr>
          <w:rFonts w:cstheme="minorHAnsi"/>
          <w:b/>
          <w:bCs/>
        </w:rPr>
        <w:t xml:space="preserve"> </w:t>
      </w:r>
      <w:r w:rsidR="00395BFD" w:rsidRPr="00664A00">
        <w:rPr>
          <w:rFonts w:cstheme="minorHAnsi"/>
          <w:b/>
          <w:bCs/>
        </w:rPr>
        <w:t>critical</w:t>
      </w:r>
      <w:r w:rsidR="00837E01" w:rsidRPr="00664A00">
        <w:rPr>
          <w:rFonts w:cstheme="minorHAnsi"/>
          <w:b/>
          <w:bCs/>
        </w:rPr>
        <w:t xml:space="preserve"> findings</w:t>
      </w:r>
      <w:r w:rsidR="00395BFD" w:rsidRPr="00664A00">
        <w:rPr>
          <w:rFonts w:cstheme="minorHAnsi"/>
          <w:b/>
          <w:bCs/>
        </w:rPr>
        <w:t xml:space="preserve"> from our literature review</w:t>
      </w:r>
    </w:p>
    <w:p w14:paraId="742E33F1" w14:textId="77777777" w:rsidR="00837E01" w:rsidRPr="00AD4C86" w:rsidRDefault="00837E01" w:rsidP="00887221">
      <w:pPr>
        <w:pStyle w:val="ListParagraph"/>
        <w:numPr>
          <w:ilvl w:val="0"/>
          <w:numId w:val="3"/>
        </w:numPr>
        <w:spacing w:line="240" w:lineRule="auto"/>
        <w:rPr>
          <w:rFonts w:eastAsia="Times New Roman" w:cstheme="minorHAnsi"/>
        </w:rPr>
      </w:pPr>
      <w:r w:rsidRPr="00AD4C86">
        <w:rPr>
          <w:rFonts w:eastAsia="Times New Roman" w:cstheme="minorHAnsi"/>
        </w:rPr>
        <w:t>Mental health interventions can help improve study habits, self-esteem, stress levels, and academic performance (Antunes-Alves &amp; Langmuir, 2021).</w:t>
      </w:r>
    </w:p>
    <w:p w14:paraId="455EAC02" w14:textId="77777777" w:rsidR="0020576D" w:rsidRDefault="00837E01" w:rsidP="00887221">
      <w:pPr>
        <w:pStyle w:val="ListParagraph"/>
        <w:numPr>
          <w:ilvl w:val="0"/>
          <w:numId w:val="3"/>
        </w:numPr>
        <w:spacing w:line="240" w:lineRule="auto"/>
        <w:rPr>
          <w:rFonts w:eastAsia="Times New Roman" w:cstheme="minorHAnsi"/>
        </w:rPr>
      </w:pPr>
      <w:r w:rsidRPr="00AD4C86">
        <w:rPr>
          <w:rFonts w:eastAsia="Times New Roman" w:cstheme="minorHAnsi"/>
        </w:rPr>
        <w:t>Finances are the second most high-impact stressor for students, behind academics (American College Health Association [ACHA], 2023)</w:t>
      </w:r>
      <w:r w:rsidR="00887221">
        <w:rPr>
          <w:rFonts w:eastAsia="Times New Roman" w:cstheme="minorHAnsi"/>
        </w:rPr>
        <w:t>, and f</w:t>
      </w:r>
      <w:r w:rsidRPr="00887221">
        <w:rPr>
          <w:rFonts w:eastAsia="Times New Roman" w:cstheme="minorHAnsi"/>
        </w:rPr>
        <w:t>inancial stress is negatively correlated with help-seeking (Chan et al., 2017).</w:t>
      </w:r>
      <w:r w:rsidR="00887221">
        <w:rPr>
          <w:rFonts w:eastAsia="Times New Roman" w:cstheme="minorHAnsi"/>
        </w:rPr>
        <w:t xml:space="preserve"> </w:t>
      </w:r>
    </w:p>
    <w:p w14:paraId="4DF8280D" w14:textId="5BF9A7E2" w:rsidR="00837E01" w:rsidRPr="00887221" w:rsidRDefault="0020576D" w:rsidP="00887221">
      <w:pPr>
        <w:pStyle w:val="ListParagraph"/>
        <w:numPr>
          <w:ilvl w:val="0"/>
          <w:numId w:val="3"/>
        </w:numPr>
        <w:spacing w:line="240" w:lineRule="auto"/>
        <w:rPr>
          <w:rFonts w:eastAsia="Times New Roman" w:cstheme="minorHAnsi"/>
        </w:rPr>
      </w:pPr>
      <w:r>
        <w:rPr>
          <w:rFonts w:eastAsia="Times New Roman" w:cstheme="minorHAnsi"/>
        </w:rPr>
        <w:t>T</w:t>
      </w:r>
      <w:r w:rsidR="00887221" w:rsidRPr="00AD4C86">
        <w:rPr>
          <w:rFonts w:eastAsia="Times New Roman" w:cstheme="minorHAnsi"/>
        </w:rPr>
        <w:t>he primary reason for students leaving school without earning a degree is the stress of working and pursuing a degree simultaneously (Johnson et al., 2019).</w:t>
      </w:r>
    </w:p>
    <w:p w14:paraId="62E24E34" w14:textId="41B09FD8" w:rsidR="00837E01" w:rsidRPr="00AD4C86" w:rsidRDefault="00837E01" w:rsidP="00887221">
      <w:pPr>
        <w:pStyle w:val="ListParagraph"/>
        <w:numPr>
          <w:ilvl w:val="0"/>
          <w:numId w:val="3"/>
        </w:numPr>
        <w:tabs>
          <w:tab w:val="left" w:pos="2160"/>
        </w:tabs>
        <w:spacing w:line="240" w:lineRule="auto"/>
        <w:rPr>
          <w:rFonts w:eastAsia="Times New Roman" w:cstheme="minorHAnsi"/>
          <w:color w:val="000000" w:themeColor="text1"/>
        </w:rPr>
      </w:pPr>
      <w:r w:rsidRPr="00AD4C86">
        <w:rPr>
          <w:rFonts w:eastAsia="Times New Roman" w:cstheme="minorHAnsi"/>
          <w:color w:val="000000" w:themeColor="text1"/>
        </w:rPr>
        <w:t xml:space="preserve">Leave of Absence (LOA) policies can allow a student to take time for mental health care without fully withdrawing, </w:t>
      </w:r>
      <w:r w:rsidR="0020576D">
        <w:rPr>
          <w:rFonts w:eastAsia="Times New Roman" w:cstheme="minorHAnsi"/>
          <w:color w:val="000000" w:themeColor="text1"/>
        </w:rPr>
        <w:t>retain funding,</w:t>
      </w:r>
      <w:r w:rsidRPr="00AD4C86">
        <w:rPr>
          <w:rFonts w:eastAsia="Times New Roman" w:cstheme="minorHAnsi"/>
          <w:color w:val="000000" w:themeColor="text1"/>
        </w:rPr>
        <w:t xml:space="preserve"> and reduce</w:t>
      </w:r>
      <w:r w:rsidR="0020576D">
        <w:rPr>
          <w:rFonts w:eastAsia="Times New Roman" w:cstheme="minorHAnsi"/>
          <w:color w:val="000000" w:themeColor="text1"/>
        </w:rPr>
        <w:t xml:space="preserve"> </w:t>
      </w:r>
      <w:r w:rsidRPr="00AD4C86">
        <w:rPr>
          <w:rFonts w:eastAsia="Times New Roman" w:cstheme="minorHAnsi"/>
          <w:color w:val="000000" w:themeColor="text1"/>
        </w:rPr>
        <w:t xml:space="preserve">administrative paperwork required for re-enrollment </w:t>
      </w:r>
      <w:r w:rsidRPr="00AD4C86">
        <w:rPr>
          <w:rStyle w:val="normaltextrun"/>
          <w:rFonts w:cstheme="minorHAnsi"/>
        </w:rPr>
        <w:t>(K. Mwango, personal communication, October 26, 2023)</w:t>
      </w:r>
      <w:r w:rsidR="0020576D">
        <w:rPr>
          <w:rFonts w:eastAsia="Times New Roman" w:cstheme="minorHAnsi"/>
          <w:color w:val="000000" w:themeColor="text1"/>
        </w:rPr>
        <w:t>. A</w:t>
      </w:r>
      <w:r w:rsidRPr="00AD4C86">
        <w:rPr>
          <w:rFonts w:eastAsia="Times New Roman" w:cstheme="minorHAnsi"/>
          <w:color w:val="000000" w:themeColor="text1"/>
        </w:rPr>
        <w:t>n LOA policy “will make it easier for students to ask for support, focus on their health and wellbeing, and take time off if they wish, knowing that they can resume their studies when they are ready” (Greenberg, 2023, para. 5).</w:t>
      </w:r>
    </w:p>
    <w:p w14:paraId="14FC6B89" w14:textId="412AA4BB" w:rsidR="00837E01" w:rsidRPr="00AD4C86" w:rsidRDefault="00837E01" w:rsidP="00887221">
      <w:pPr>
        <w:pStyle w:val="ListParagraph"/>
        <w:numPr>
          <w:ilvl w:val="0"/>
          <w:numId w:val="7"/>
        </w:numPr>
        <w:spacing w:line="240" w:lineRule="auto"/>
        <w:rPr>
          <w:rFonts w:eastAsia="Times New Roman" w:cstheme="minorHAnsi"/>
        </w:rPr>
      </w:pPr>
      <w:r w:rsidRPr="00AD4C86">
        <w:rPr>
          <w:rFonts w:eastAsia="Times New Roman" w:cstheme="minorHAnsi"/>
        </w:rPr>
        <w:t>Students with mental health conditions have lower school attendance, and symptoms of these conditions are often the reason for absences (Lawrence et al., 2019). Additionally, rigid attendance policies can exacerbate existing mental health issues or contribute to their onset (Goodman, 2017).</w:t>
      </w:r>
    </w:p>
    <w:p w14:paraId="0CDA1707" w14:textId="34A958F0" w:rsidR="00837E01" w:rsidRPr="00AD4C86" w:rsidRDefault="00837E01" w:rsidP="00887221">
      <w:pPr>
        <w:pStyle w:val="ListParagraph"/>
        <w:numPr>
          <w:ilvl w:val="0"/>
          <w:numId w:val="7"/>
        </w:numPr>
        <w:spacing w:line="240" w:lineRule="auto"/>
        <w:rPr>
          <w:rFonts w:eastAsia="Times New Roman" w:cstheme="minorHAnsi"/>
          <w:color w:val="000000" w:themeColor="text1"/>
        </w:rPr>
      </w:pPr>
      <w:r w:rsidRPr="00AD4C86">
        <w:rPr>
          <w:rFonts w:eastAsia="Times New Roman" w:cstheme="minorHAnsi"/>
          <w:color w:val="000000" w:themeColor="text1"/>
        </w:rPr>
        <w:lastRenderedPageBreak/>
        <w:t>Satisfactory academic progress (SAP) policies often lack flexibility to accommodate mental health needs, resulting in disqualification and potential financial aid loss</w:t>
      </w:r>
      <w:r w:rsidR="0020576D">
        <w:rPr>
          <w:rFonts w:eastAsia="Times New Roman" w:cstheme="minorHAnsi"/>
          <w:color w:val="000000" w:themeColor="text1"/>
        </w:rPr>
        <w:t xml:space="preserve"> </w:t>
      </w:r>
      <w:r w:rsidRPr="00AD4C86">
        <w:rPr>
          <w:rFonts w:eastAsia="Times New Roman" w:cstheme="minorHAnsi"/>
          <w:color w:val="000000" w:themeColor="text1"/>
        </w:rPr>
        <w:t xml:space="preserve">(Brochet, 2020).  </w:t>
      </w:r>
    </w:p>
    <w:p w14:paraId="1ADE46A3" w14:textId="77777777" w:rsidR="00837E01" w:rsidRPr="00AD4C86" w:rsidRDefault="00837E01" w:rsidP="00887221">
      <w:pPr>
        <w:pStyle w:val="ListParagraph"/>
        <w:numPr>
          <w:ilvl w:val="0"/>
          <w:numId w:val="7"/>
        </w:numPr>
        <w:spacing w:after="0" w:line="240" w:lineRule="auto"/>
        <w:rPr>
          <w:rFonts w:eastAsia="Times New Roman" w:cstheme="minorHAnsi"/>
          <w:color w:val="000000" w:themeColor="text1"/>
        </w:rPr>
      </w:pPr>
      <w:r w:rsidRPr="00AD4C86">
        <w:rPr>
          <w:rFonts w:eastAsia="Times New Roman" w:cstheme="minorHAnsi"/>
          <w:color w:val="000000" w:themeColor="text1"/>
        </w:rPr>
        <w:t>Obtaining documentation to support mental health-related SAP appeals can be difficult and time-consuming, creating additional stress for students (Perlow et al., 2021).</w:t>
      </w:r>
    </w:p>
    <w:p w14:paraId="114300B7" w14:textId="77777777" w:rsidR="00837E01" w:rsidRPr="00AD4C86" w:rsidRDefault="00837E01" w:rsidP="00887221">
      <w:pPr>
        <w:pStyle w:val="ListParagraph"/>
        <w:numPr>
          <w:ilvl w:val="0"/>
          <w:numId w:val="7"/>
        </w:numPr>
        <w:spacing w:line="240" w:lineRule="auto"/>
        <w:rPr>
          <w:rStyle w:val="normaltextrun"/>
          <w:rFonts w:eastAsia="Times New Roman" w:cstheme="minorHAnsi"/>
          <w:color w:val="000000" w:themeColor="text1"/>
        </w:rPr>
      </w:pPr>
      <w:r w:rsidRPr="00AD4C86">
        <w:rPr>
          <w:rStyle w:val="normaltextrun"/>
          <w:rFonts w:eastAsia="Times New Roman" w:cstheme="minorHAnsi"/>
          <w:color w:val="000000" w:themeColor="text1"/>
        </w:rPr>
        <w:t>Students who have experienced traumatic events or other life stressors are more likely to experience reduced academic functioning and higher dropout rates (National Academies of Sciences, Engineering, and Medicine [NASEM], 2021; Warnecke, 2018). </w:t>
      </w:r>
    </w:p>
    <w:p w14:paraId="7FC93C36" w14:textId="499D333E" w:rsidR="00837E01" w:rsidRPr="00AD4C86" w:rsidRDefault="00837E01" w:rsidP="00887221">
      <w:pPr>
        <w:pStyle w:val="ListParagraph"/>
        <w:numPr>
          <w:ilvl w:val="0"/>
          <w:numId w:val="7"/>
        </w:numPr>
        <w:spacing w:line="240" w:lineRule="auto"/>
        <w:rPr>
          <w:rStyle w:val="normaltextrun"/>
          <w:rFonts w:eastAsia="Times New Roman" w:cstheme="minorHAnsi"/>
          <w:color w:val="000000" w:themeColor="text1"/>
        </w:rPr>
      </w:pPr>
      <w:r w:rsidRPr="00AD4C86">
        <w:rPr>
          <w:rStyle w:val="normaltextrun"/>
          <w:rFonts w:eastAsia="Times New Roman" w:cstheme="minorHAnsi"/>
          <w:color w:val="000000" w:themeColor="text1"/>
        </w:rPr>
        <w:t xml:space="preserve">Many students who experience mental health challenges are not formally diagnosed, and without a diagnosis it may be more difficult for them to provide official documentation of extenuating circumstances (NASEM, 2021). Additionally, for students who have mental health issues tied to traumatic experiences, the process of crafting a letter of explanation for petitions or appeals may serve as a triggering experience which further exacerbates the effects of their trauma (Murray, 2002).    </w:t>
      </w:r>
    </w:p>
    <w:p w14:paraId="6C8C7842" w14:textId="77777777" w:rsidR="0020576D" w:rsidRDefault="0020576D" w:rsidP="00887221">
      <w:pPr>
        <w:pStyle w:val="ListParagraph"/>
        <w:numPr>
          <w:ilvl w:val="0"/>
          <w:numId w:val="10"/>
        </w:numPr>
        <w:spacing w:line="240" w:lineRule="auto"/>
        <w:rPr>
          <w:rStyle w:val="normaltextrun"/>
          <w:rFonts w:eastAsia="Times New Roman" w:cstheme="minorHAnsi"/>
          <w:color w:val="000000" w:themeColor="text1"/>
        </w:rPr>
      </w:pPr>
      <w:r>
        <w:rPr>
          <w:rStyle w:val="normaltextrun"/>
          <w:rFonts w:eastAsia="Times New Roman" w:cstheme="minorHAnsi"/>
          <w:color w:val="000000" w:themeColor="text1"/>
        </w:rPr>
        <w:t>F</w:t>
      </w:r>
      <w:r w:rsidR="00837E01" w:rsidRPr="00AD4C86">
        <w:rPr>
          <w:rStyle w:val="normaltextrun"/>
          <w:rFonts w:eastAsia="Times New Roman" w:cstheme="minorHAnsi"/>
          <w:color w:val="000000" w:themeColor="text1"/>
        </w:rPr>
        <w:t xml:space="preserve">aculty have an impact on students’ sense of well-being and sense of belonging, and </w:t>
      </w:r>
      <w:r>
        <w:rPr>
          <w:rStyle w:val="normaltextrun"/>
          <w:rFonts w:eastAsia="Times New Roman" w:cstheme="minorHAnsi"/>
          <w:color w:val="000000" w:themeColor="text1"/>
        </w:rPr>
        <w:t>while</w:t>
      </w:r>
      <w:r w:rsidR="00837E01" w:rsidRPr="00AD4C86">
        <w:rPr>
          <w:rStyle w:val="normaltextrun"/>
          <w:rFonts w:eastAsia="Times New Roman" w:cstheme="minorHAnsi"/>
          <w:color w:val="000000" w:themeColor="text1"/>
        </w:rPr>
        <w:t xml:space="preserve"> many believe they have a duty of care, </w:t>
      </w:r>
      <w:r>
        <w:rPr>
          <w:rStyle w:val="normaltextrun"/>
          <w:rFonts w:eastAsia="Times New Roman" w:cstheme="minorHAnsi"/>
          <w:color w:val="000000" w:themeColor="text1"/>
        </w:rPr>
        <w:t xml:space="preserve">they </w:t>
      </w:r>
      <w:r w:rsidR="00837E01" w:rsidRPr="00AD4C86">
        <w:rPr>
          <w:rStyle w:val="normaltextrun"/>
          <w:rFonts w:eastAsia="Times New Roman" w:cstheme="minorHAnsi"/>
          <w:color w:val="000000" w:themeColor="text1"/>
        </w:rPr>
        <w:t>have concerns about the limitations of their role (Coleman, 2022; Eaton et al., 2023; Shelemy et al., 2019)</w:t>
      </w:r>
      <w:r>
        <w:rPr>
          <w:rStyle w:val="normaltextrun"/>
          <w:rFonts w:eastAsia="Times New Roman" w:cstheme="minorHAnsi"/>
          <w:color w:val="000000" w:themeColor="text1"/>
        </w:rPr>
        <w:t>.</w:t>
      </w:r>
    </w:p>
    <w:p w14:paraId="2D7F6BFD" w14:textId="4C0B25E5" w:rsidR="00837E01" w:rsidRPr="00AD4C86" w:rsidRDefault="0020576D" w:rsidP="00887221">
      <w:pPr>
        <w:pStyle w:val="ListParagraph"/>
        <w:numPr>
          <w:ilvl w:val="0"/>
          <w:numId w:val="10"/>
        </w:numPr>
        <w:spacing w:line="240" w:lineRule="auto"/>
        <w:rPr>
          <w:rStyle w:val="normaltextrun"/>
          <w:rFonts w:eastAsia="Times New Roman" w:cstheme="minorHAnsi"/>
          <w:color w:val="000000" w:themeColor="text1"/>
        </w:rPr>
      </w:pPr>
      <w:r>
        <w:rPr>
          <w:rStyle w:val="normaltextrun"/>
          <w:rFonts w:eastAsia="Times New Roman" w:cstheme="minorHAnsi"/>
          <w:color w:val="000000" w:themeColor="text1"/>
        </w:rPr>
        <w:t>F</w:t>
      </w:r>
      <w:r w:rsidR="00837E01" w:rsidRPr="00AD4C86">
        <w:rPr>
          <w:rStyle w:val="normaltextrun"/>
          <w:rFonts w:eastAsia="Times New Roman" w:cstheme="minorHAnsi"/>
          <w:color w:val="000000" w:themeColor="text1"/>
        </w:rPr>
        <w:t>ew colleges and universities offer standardized mental health focused training for faculty and support staff (DiPlacito-DeRango, 2016).</w:t>
      </w:r>
    </w:p>
    <w:p w14:paraId="49A0B7E3" w14:textId="77777777" w:rsidR="00837E01" w:rsidRPr="00AD4C86" w:rsidRDefault="00837E01" w:rsidP="00887221">
      <w:pPr>
        <w:pStyle w:val="ListParagraph"/>
        <w:numPr>
          <w:ilvl w:val="0"/>
          <w:numId w:val="10"/>
        </w:numPr>
        <w:spacing w:line="240" w:lineRule="auto"/>
        <w:rPr>
          <w:rFonts w:eastAsia="Times New Roman" w:cstheme="minorHAnsi"/>
        </w:rPr>
      </w:pPr>
      <w:r w:rsidRPr="00AD4C86">
        <w:rPr>
          <w:rStyle w:val="normaltextrun"/>
          <w:rFonts w:eastAsia="Times New Roman" w:cstheme="minorHAnsi"/>
          <w:color w:val="000000" w:themeColor="text1"/>
        </w:rPr>
        <w:t>Some researchers suggest that helping educators manage their own well-being and mental health may have positive impacts on students’ well-being and mental health (Blinder et al., 2017).</w:t>
      </w:r>
    </w:p>
    <w:p w14:paraId="212D1193" w14:textId="245DD926" w:rsidR="00837E01" w:rsidRPr="00664A00" w:rsidRDefault="00664A00" w:rsidP="00887221">
      <w:pPr>
        <w:spacing w:line="240" w:lineRule="auto"/>
        <w:rPr>
          <w:rFonts w:eastAsia="Times New Roman" w:cstheme="minorHAnsi"/>
          <w:b/>
          <w:bCs/>
        </w:rPr>
      </w:pPr>
      <w:r w:rsidRPr="00664A00">
        <w:rPr>
          <w:rFonts w:eastAsia="Times New Roman" w:cstheme="minorHAnsi"/>
          <w:b/>
          <w:bCs/>
        </w:rPr>
        <w:t>K</w:t>
      </w:r>
      <w:r w:rsidR="00395BFD" w:rsidRPr="00664A00">
        <w:rPr>
          <w:rFonts w:eastAsia="Times New Roman" w:cstheme="minorHAnsi"/>
          <w:b/>
          <w:bCs/>
        </w:rPr>
        <w:t xml:space="preserve">ey results from the </w:t>
      </w:r>
      <w:r w:rsidR="00386C03">
        <w:rPr>
          <w:rFonts w:eastAsia="Times New Roman" w:cstheme="minorHAnsi"/>
          <w:b/>
          <w:bCs/>
        </w:rPr>
        <w:t xml:space="preserve">SF </w:t>
      </w:r>
      <w:r w:rsidR="00395BFD" w:rsidRPr="00664A00">
        <w:rPr>
          <w:rFonts w:eastAsia="Times New Roman" w:cstheme="minorHAnsi"/>
          <w:b/>
          <w:bCs/>
        </w:rPr>
        <w:t>student survey</w:t>
      </w:r>
    </w:p>
    <w:p w14:paraId="6AA4C5B5" w14:textId="77777777" w:rsidR="00395BFD" w:rsidRPr="00AD4C86" w:rsidRDefault="00395BFD" w:rsidP="00887221">
      <w:pPr>
        <w:pStyle w:val="ListParagraph"/>
        <w:numPr>
          <w:ilvl w:val="0"/>
          <w:numId w:val="11"/>
        </w:numPr>
        <w:spacing w:line="240" w:lineRule="auto"/>
        <w:rPr>
          <w:rFonts w:eastAsia="Times New Roman" w:cstheme="minorHAnsi"/>
        </w:rPr>
      </w:pPr>
      <w:r w:rsidRPr="00AD4C86">
        <w:rPr>
          <w:rFonts w:eastAsia="Times New Roman" w:cstheme="minorHAnsi"/>
        </w:rPr>
        <w:t>Student mental health challenges:</w:t>
      </w:r>
    </w:p>
    <w:p w14:paraId="4A9A5573" w14:textId="4A484365" w:rsidR="00395BFD" w:rsidRPr="00AD4C86" w:rsidRDefault="00386C03" w:rsidP="00887221">
      <w:pPr>
        <w:pStyle w:val="ListParagraph"/>
        <w:numPr>
          <w:ilvl w:val="1"/>
          <w:numId w:val="11"/>
        </w:numPr>
        <w:spacing w:line="240" w:lineRule="auto"/>
        <w:rPr>
          <w:rFonts w:eastAsia="Times New Roman" w:cstheme="minorHAnsi"/>
        </w:rPr>
      </w:pPr>
      <w:r>
        <w:rPr>
          <w:rFonts w:eastAsia="Times New Roman" w:cstheme="minorHAnsi"/>
        </w:rPr>
        <w:t>Three-quarters</w:t>
      </w:r>
      <w:r w:rsidR="00395BFD" w:rsidRPr="00AD4C86">
        <w:rPr>
          <w:rFonts w:eastAsia="Times New Roman" w:cstheme="minorHAnsi"/>
        </w:rPr>
        <w:t xml:space="preserve"> feel that they have needed help with emotional or mental health challenges in the last year</w:t>
      </w:r>
      <w:r w:rsidR="005078C5" w:rsidRPr="00AD4C86">
        <w:rPr>
          <w:rFonts w:eastAsia="Times New Roman" w:cstheme="minorHAnsi"/>
        </w:rPr>
        <w:t>.</w:t>
      </w:r>
      <w:r w:rsidR="00395BFD" w:rsidRPr="00AD4C86">
        <w:rPr>
          <w:rFonts w:eastAsia="Times New Roman" w:cstheme="minorHAnsi"/>
        </w:rPr>
        <w:t xml:space="preserve"> </w:t>
      </w:r>
    </w:p>
    <w:p w14:paraId="1DC4467E" w14:textId="24320EF2" w:rsidR="00395BFD" w:rsidRPr="00AD4C86" w:rsidRDefault="00395BFD" w:rsidP="00887221">
      <w:pPr>
        <w:pStyle w:val="ListParagraph"/>
        <w:numPr>
          <w:ilvl w:val="1"/>
          <w:numId w:val="11"/>
        </w:numPr>
        <w:spacing w:line="240" w:lineRule="auto"/>
        <w:rPr>
          <w:rFonts w:eastAsia="Times New Roman" w:cstheme="minorHAnsi"/>
        </w:rPr>
      </w:pPr>
      <w:r w:rsidRPr="00AD4C86">
        <w:rPr>
          <w:rFonts w:eastAsia="Times New Roman" w:cstheme="minorHAnsi"/>
        </w:rPr>
        <w:t>Two-thirds said their academic progress has at some point been impacted by their mental health, and 18% had left the college for a period of time because of mental health challenges.</w:t>
      </w:r>
    </w:p>
    <w:p w14:paraId="2EAE6733" w14:textId="5A015488" w:rsidR="00395BFD" w:rsidRPr="00AD4C86" w:rsidRDefault="00395BFD" w:rsidP="00887221">
      <w:pPr>
        <w:pStyle w:val="ListParagraph"/>
        <w:numPr>
          <w:ilvl w:val="1"/>
          <w:numId w:val="11"/>
        </w:numPr>
        <w:spacing w:line="240" w:lineRule="auto"/>
        <w:rPr>
          <w:rFonts w:eastAsia="Times New Roman" w:cstheme="minorHAnsi"/>
        </w:rPr>
      </w:pPr>
      <w:r w:rsidRPr="00AD4C86">
        <w:rPr>
          <w:rFonts w:eastAsia="Times New Roman" w:cstheme="minorHAnsi"/>
        </w:rPr>
        <w:t>Half have received a mental health diagnosi</w:t>
      </w:r>
      <w:r w:rsidR="005078C5" w:rsidRPr="00AD4C86">
        <w:rPr>
          <w:rFonts w:eastAsia="Times New Roman" w:cstheme="minorHAnsi"/>
        </w:rPr>
        <w:t>s.</w:t>
      </w:r>
    </w:p>
    <w:p w14:paraId="1C2EBBCB" w14:textId="0014CED6" w:rsidR="00395BFD" w:rsidRPr="00AD4C86" w:rsidRDefault="00395BFD" w:rsidP="00887221">
      <w:pPr>
        <w:pStyle w:val="ListParagraph"/>
        <w:numPr>
          <w:ilvl w:val="1"/>
          <w:numId w:val="11"/>
        </w:numPr>
        <w:spacing w:line="240" w:lineRule="auto"/>
        <w:rPr>
          <w:rFonts w:eastAsia="Times New Roman" w:cstheme="minorHAnsi"/>
        </w:rPr>
      </w:pPr>
      <w:r w:rsidRPr="00AD4C86">
        <w:rPr>
          <w:rFonts w:eastAsia="Times New Roman" w:cstheme="minorHAnsi"/>
        </w:rPr>
        <w:t>A third have experienced a mental health crisis while at SF, though a large majority of those students say that the college was unaware</w:t>
      </w:r>
      <w:r w:rsidR="005078C5" w:rsidRPr="00AD4C86">
        <w:rPr>
          <w:rFonts w:eastAsia="Times New Roman" w:cstheme="minorHAnsi"/>
        </w:rPr>
        <w:t>.</w:t>
      </w:r>
    </w:p>
    <w:p w14:paraId="4AADAB13" w14:textId="1485736A" w:rsidR="00395BFD" w:rsidRPr="00AD4C86" w:rsidRDefault="00395BFD" w:rsidP="00887221">
      <w:pPr>
        <w:pStyle w:val="ListParagraph"/>
        <w:numPr>
          <w:ilvl w:val="0"/>
          <w:numId w:val="11"/>
        </w:numPr>
        <w:spacing w:line="240" w:lineRule="auto"/>
        <w:rPr>
          <w:rFonts w:eastAsia="Times New Roman" w:cstheme="minorHAnsi"/>
        </w:rPr>
      </w:pPr>
      <w:r w:rsidRPr="00AD4C86">
        <w:rPr>
          <w:rFonts w:eastAsia="Times New Roman" w:cstheme="minorHAnsi"/>
        </w:rPr>
        <w:t>Student awareness of mental health resources:</w:t>
      </w:r>
    </w:p>
    <w:p w14:paraId="23E50FC3" w14:textId="035C2AD6" w:rsidR="00395BFD" w:rsidRPr="00AD4C86" w:rsidRDefault="00395BFD" w:rsidP="00887221">
      <w:pPr>
        <w:pStyle w:val="ListParagraph"/>
        <w:numPr>
          <w:ilvl w:val="1"/>
          <w:numId w:val="11"/>
        </w:numPr>
        <w:spacing w:line="240" w:lineRule="auto"/>
        <w:rPr>
          <w:rFonts w:eastAsia="Times New Roman" w:cstheme="minorHAnsi"/>
        </w:rPr>
      </w:pPr>
      <w:r w:rsidRPr="00AD4C86">
        <w:rPr>
          <w:rFonts w:eastAsia="Times New Roman" w:cstheme="minorHAnsi"/>
        </w:rPr>
        <w:t>Only half seem certain about where to get help on campus with their mental health challenges</w:t>
      </w:r>
      <w:r w:rsidR="005078C5" w:rsidRPr="00AD4C86">
        <w:rPr>
          <w:rFonts w:eastAsia="Times New Roman" w:cstheme="minorHAnsi"/>
        </w:rPr>
        <w:t>.</w:t>
      </w:r>
    </w:p>
    <w:p w14:paraId="6278A993" w14:textId="3572D510" w:rsidR="00395BFD" w:rsidRPr="00AD4C86" w:rsidRDefault="00395BFD" w:rsidP="00887221">
      <w:pPr>
        <w:pStyle w:val="ListParagraph"/>
        <w:numPr>
          <w:ilvl w:val="1"/>
          <w:numId w:val="11"/>
        </w:numPr>
        <w:spacing w:line="240" w:lineRule="auto"/>
        <w:rPr>
          <w:rFonts w:eastAsia="Times New Roman" w:cstheme="minorHAnsi"/>
        </w:rPr>
      </w:pPr>
      <w:r w:rsidRPr="00AD4C86">
        <w:rPr>
          <w:rFonts w:eastAsia="Times New Roman" w:cstheme="minorHAnsi"/>
        </w:rPr>
        <w:t>Most of those who indicated having received a mental health diagnosis said they did not know how to seek accommodations from the DRC.</w:t>
      </w:r>
    </w:p>
    <w:p w14:paraId="3537432E" w14:textId="02B97273" w:rsidR="00395BFD" w:rsidRPr="00AD4C86" w:rsidRDefault="00395BFD" w:rsidP="00887221">
      <w:pPr>
        <w:pStyle w:val="ListParagraph"/>
        <w:numPr>
          <w:ilvl w:val="0"/>
          <w:numId w:val="11"/>
        </w:numPr>
        <w:spacing w:line="240" w:lineRule="auto"/>
        <w:rPr>
          <w:rFonts w:eastAsia="Times New Roman" w:cstheme="minorHAnsi"/>
        </w:rPr>
      </w:pPr>
      <w:r w:rsidRPr="00AD4C86">
        <w:rPr>
          <w:rFonts w:eastAsia="Times New Roman" w:cstheme="minorHAnsi"/>
        </w:rPr>
        <w:t>Perceptions about support</w:t>
      </w:r>
    </w:p>
    <w:p w14:paraId="16274E61" w14:textId="762D4E19" w:rsidR="00395BFD" w:rsidRPr="00AD4C86" w:rsidRDefault="00395BFD" w:rsidP="00887221">
      <w:pPr>
        <w:pStyle w:val="ListParagraph"/>
        <w:numPr>
          <w:ilvl w:val="1"/>
          <w:numId w:val="11"/>
        </w:numPr>
        <w:spacing w:line="240" w:lineRule="auto"/>
        <w:rPr>
          <w:rFonts w:eastAsia="Times New Roman" w:cstheme="minorHAnsi"/>
        </w:rPr>
      </w:pPr>
      <w:r w:rsidRPr="00AD4C86">
        <w:rPr>
          <w:rFonts w:eastAsia="Times New Roman" w:cstheme="minorHAnsi"/>
        </w:rPr>
        <w:t xml:space="preserve">Two-thirds </w:t>
      </w:r>
      <w:r w:rsidR="0020576D">
        <w:rPr>
          <w:rFonts w:eastAsia="Times New Roman" w:cstheme="minorHAnsi"/>
        </w:rPr>
        <w:t>feel</w:t>
      </w:r>
      <w:r w:rsidRPr="00AD4C86">
        <w:rPr>
          <w:rFonts w:eastAsia="Times New Roman" w:cstheme="minorHAnsi"/>
        </w:rPr>
        <w:t xml:space="preserve"> the college </w:t>
      </w:r>
      <w:r w:rsidR="00386C03">
        <w:rPr>
          <w:rFonts w:eastAsia="Times New Roman" w:cstheme="minorHAnsi"/>
        </w:rPr>
        <w:t>i</w:t>
      </w:r>
      <w:r w:rsidRPr="00AD4C86">
        <w:rPr>
          <w:rFonts w:eastAsia="Times New Roman" w:cstheme="minorHAnsi"/>
        </w:rPr>
        <w:t>s at least somewhat supportive of mental health overall, but only 18% indicate</w:t>
      </w:r>
      <w:r w:rsidR="0020576D">
        <w:rPr>
          <w:rFonts w:eastAsia="Times New Roman" w:cstheme="minorHAnsi"/>
        </w:rPr>
        <w:t xml:space="preserve"> </w:t>
      </w:r>
      <w:r w:rsidRPr="00AD4C86">
        <w:rPr>
          <w:rFonts w:eastAsia="Times New Roman" w:cstheme="minorHAnsi"/>
        </w:rPr>
        <w:t xml:space="preserve">it </w:t>
      </w:r>
      <w:r w:rsidR="0020576D">
        <w:rPr>
          <w:rFonts w:eastAsia="Times New Roman" w:cstheme="minorHAnsi"/>
        </w:rPr>
        <w:t>is</w:t>
      </w:r>
      <w:r w:rsidRPr="00AD4C86">
        <w:rPr>
          <w:rFonts w:eastAsia="Times New Roman" w:cstheme="minorHAnsi"/>
        </w:rPr>
        <w:t xml:space="preserve"> “very supportive.”</w:t>
      </w:r>
    </w:p>
    <w:p w14:paraId="0009F1BE" w14:textId="5E628559" w:rsidR="00395BFD" w:rsidRPr="00AD4C86" w:rsidRDefault="00395BFD" w:rsidP="00887221">
      <w:pPr>
        <w:pStyle w:val="ListParagraph"/>
        <w:numPr>
          <w:ilvl w:val="1"/>
          <w:numId w:val="11"/>
        </w:numPr>
        <w:spacing w:line="240" w:lineRule="auto"/>
        <w:rPr>
          <w:rFonts w:eastAsia="Times New Roman" w:cstheme="minorHAnsi"/>
        </w:rPr>
      </w:pPr>
      <w:r w:rsidRPr="00AD4C86">
        <w:rPr>
          <w:rFonts w:eastAsia="Times New Roman" w:cstheme="minorHAnsi"/>
        </w:rPr>
        <w:t xml:space="preserve">Three-quarters </w:t>
      </w:r>
      <w:r w:rsidR="0020576D">
        <w:rPr>
          <w:rFonts w:eastAsia="Times New Roman" w:cstheme="minorHAnsi"/>
        </w:rPr>
        <w:t>say</w:t>
      </w:r>
      <w:r w:rsidRPr="00AD4C86">
        <w:rPr>
          <w:rFonts w:eastAsia="Times New Roman" w:cstheme="minorHAnsi"/>
        </w:rPr>
        <w:t xml:space="preserve"> they have never accessed an SF mental health resource. However, </w:t>
      </w:r>
      <w:r w:rsidR="00887221">
        <w:rPr>
          <w:rFonts w:eastAsia="Times New Roman" w:cstheme="minorHAnsi"/>
        </w:rPr>
        <w:t>among those who</w:t>
      </w:r>
      <w:r w:rsidR="00887221" w:rsidRPr="00AD4C86">
        <w:rPr>
          <w:rFonts w:eastAsia="Times New Roman" w:cstheme="minorHAnsi"/>
        </w:rPr>
        <w:t xml:space="preserve"> ha</w:t>
      </w:r>
      <w:r w:rsidR="0020576D">
        <w:rPr>
          <w:rFonts w:eastAsia="Times New Roman" w:cstheme="minorHAnsi"/>
        </w:rPr>
        <w:t>ve</w:t>
      </w:r>
      <w:r w:rsidR="00887221" w:rsidRPr="00AD4C86">
        <w:rPr>
          <w:rFonts w:eastAsia="Times New Roman" w:cstheme="minorHAnsi"/>
        </w:rPr>
        <w:t xml:space="preserve"> accessed the Counseling Center</w:t>
      </w:r>
      <w:r w:rsidR="00887221">
        <w:rPr>
          <w:rFonts w:eastAsia="Times New Roman" w:cstheme="minorHAnsi"/>
        </w:rPr>
        <w:t>,</w:t>
      </w:r>
      <w:r w:rsidR="00887221" w:rsidRPr="00AD4C86">
        <w:rPr>
          <w:rFonts w:eastAsia="Times New Roman" w:cstheme="minorHAnsi"/>
        </w:rPr>
        <w:t xml:space="preserve"> </w:t>
      </w:r>
      <w:r w:rsidRPr="00AD4C86">
        <w:rPr>
          <w:rFonts w:eastAsia="Times New Roman" w:cstheme="minorHAnsi"/>
        </w:rPr>
        <w:t>the majority (73%) describe their experience as good or excellent.</w:t>
      </w:r>
    </w:p>
    <w:p w14:paraId="00D0A124" w14:textId="727668E8" w:rsidR="00395BFD" w:rsidRPr="00AD4C86" w:rsidRDefault="00395BFD" w:rsidP="00887221">
      <w:pPr>
        <w:pStyle w:val="ListParagraph"/>
        <w:numPr>
          <w:ilvl w:val="1"/>
          <w:numId w:val="11"/>
        </w:numPr>
        <w:spacing w:line="240" w:lineRule="auto"/>
        <w:rPr>
          <w:rFonts w:eastAsia="Times New Roman" w:cstheme="minorHAnsi"/>
        </w:rPr>
      </w:pPr>
      <w:r w:rsidRPr="00AD4C86">
        <w:rPr>
          <w:rFonts w:eastAsia="Times New Roman" w:cstheme="minorHAnsi"/>
        </w:rPr>
        <w:t>The</w:t>
      </w:r>
      <w:r w:rsidR="00887221">
        <w:rPr>
          <w:rFonts w:eastAsia="Times New Roman" w:cstheme="minorHAnsi"/>
        </w:rPr>
        <w:t xml:space="preserve"> students responding</w:t>
      </w:r>
      <w:r w:rsidRPr="00AD4C86">
        <w:rPr>
          <w:rFonts w:eastAsia="Times New Roman" w:cstheme="minorHAnsi"/>
        </w:rPr>
        <w:t xml:space="preserve"> </w:t>
      </w:r>
      <w:r w:rsidR="00887221">
        <w:rPr>
          <w:rFonts w:eastAsia="Times New Roman" w:cstheme="minorHAnsi"/>
        </w:rPr>
        <w:t xml:space="preserve">were </w:t>
      </w:r>
      <w:r w:rsidRPr="00AD4C86">
        <w:rPr>
          <w:rFonts w:eastAsia="Times New Roman" w:cstheme="minorHAnsi"/>
        </w:rPr>
        <w:t xml:space="preserve">most likely to talk to professors (40%) and counselors at the SF Counseling Center (38%) if a mental health problem </w:t>
      </w:r>
      <w:r w:rsidR="0020576D">
        <w:rPr>
          <w:rFonts w:eastAsia="Times New Roman" w:cstheme="minorHAnsi"/>
        </w:rPr>
        <w:t>is</w:t>
      </w:r>
      <w:r w:rsidRPr="00AD4C86">
        <w:rPr>
          <w:rFonts w:eastAsia="Times New Roman" w:cstheme="minorHAnsi"/>
        </w:rPr>
        <w:t xml:space="preserve"> impacting their academic performance. However, fewer than 20% indicate having talked to anyone at the college about mental health challenges in the last 12 months</w:t>
      </w:r>
      <w:r w:rsidR="005078C5" w:rsidRPr="00AD4C86">
        <w:rPr>
          <w:rFonts w:eastAsia="Times New Roman" w:cstheme="minorHAnsi"/>
        </w:rPr>
        <w:t>.</w:t>
      </w:r>
    </w:p>
    <w:p w14:paraId="053B40CC" w14:textId="5D731D98" w:rsidR="00395BFD" w:rsidRPr="00AD4C86" w:rsidRDefault="00395BFD" w:rsidP="00887221">
      <w:pPr>
        <w:pStyle w:val="ListParagraph"/>
        <w:numPr>
          <w:ilvl w:val="0"/>
          <w:numId w:val="11"/>
        </w:numPr>
        <w:spacing w:line="240" w:lineRule="auto"/>
        <w:rPr>
          <w:rFonts w:eastAsia="Times New Roman" w:cstheme="minorHAnsi"/>
        </w:rPr>
      </w:pPr>
      <w:r w:rsidRPr="00AD4C86">
        <w:rPr>
          <w:rFonts w:eastAsia="Times New Roman" w:cstheme="minorHAnsi"/>
        </w:rPr>
        <w:lastRenderedPageBreak/>
        <w:t>Policy impacts:</w:t>
      </w:r>
    </w:p>
    <w:p w14:paraId="77352C79" w14:textId="415C46CC" w:rsidR="00837E01" w:rsidRPr="00AD4C86" w:rsidRDefault="00395BFD" w:rsidP="00887221">
      <w:pPr>
        <w:pStyle w:val="ListParagraph"/>
        <w:numPr>
          <w:ilvl w:val="1"/>
          <w:numId w:val="11"/>
        </w:numPr>
        <w:spacing w:line="240" w:lineRule="auto"/>
        <w:rPr>
          <w:rFonts w:eastAsia="Times New Roman" w:cstheme="minorHAnsi"/>
        </w:rPr>
      </w:pPr>
      <w:r w:rsidRPr="00AD4C86">
        <w:rPr>
          <w:rFonts w:eastAsia="Times New Roman" w:cstheme="minorHAnsi"/>
        </w:rPr>
        <w:t>Many ha</w:t>
      </w:r>
      <w:r w:rsidR="0020576D">
        <w:rPr>
          <w:rFonts w:eastAsia="Times New Roman" w:cstheme="minorHAnsi"/>
        </w:rPr>
        <w:t>ve</w:t>
      </w:r>
      <w:r w:rsidRPr="00AD4C86">
        <w:rPr>
          <w:rFonts w:eastAsia="Times New Roman" w:cstheme="minorHAnsi"/>
        </w:rPr>
        <w:t xml:space="preserve"> received a notification about academic warning, probation or suspension (25%), or ha</w:t>
      </w:r>
      <w:r w:rsidR="0020576D">
        <w:rPr>
          <w:rFonts w:eastAsia="Times New Roman" w:cstheme="minorHAnsi"/>
        </w:rPr>
        <w:t>ve</w:t>
      </w:r>
      <w:r w:rsidRPr="00AD4C86">
        <w:rPr>
          <w:rFonts w:eastAsia="Times New Roman" w:cstheme="minorHAnsi"/>
        </w:rPr>
        <w:t xml:space="preserve"> experienced petition, appeal, or deferment processes (30%). </w:t>
      </w:r>
      <w:r w:rsidR="005078C5" w:rsidRPr="00AD4C86">
        <w:rPr>
          <w:rFonts w:eastAsia="Times New Roman" w:cstheme="minorHAnsi"/>
        </w:rPr>
        <w:t>In relation to each circumstance</w:t>
      </w:r>
      <w:r w:rsidRPr="00AD4C86">
        <w:rPr>
          <w:rFonts w:eastAsia="Times New Roman" w:cstheme="minorHAnsi"/>
        </w:rPr>
        <w:t>, two of five indicate that the experience had at least a somewhat negative impact on their mental health.</w:t>
      </w:r>
    </w:p>
    <w:p w14:paraId="391199E4" w14:textId="23E2F2A2" w:rsidR="00395BFD" w:rsidRPr="00AD4C86" w:rsidRDefault="00395BFD" w:rsidP="00887221">
      <w:pPr>
        <w:pStyle w:val="ListParagraph"/>
        <w:numPr>
          <w:ilvl w:val="0"/>
          <w:numId w:val="11"/>
        </w:numPr>
        <w:spacing w:line="240" w:lineRule="auto"/>
        <w:rPr>
          <w:rFonts w:eastAsia="Times New Roman" w:cstheme="minorHAnsi"/>
        </w:rPr>
      </w:pPr>
      <w:r w:rsidRPr="00AD4C86">
        <w:rPr>
          <w:rFonts w:eastAsia="Times New Roman" w:cstheme="minorHAnsi"/>
        </w:rPr>
        <w:t>Key student recommendations:</w:t>
      </w:r>
    </w:p>
    <w:p w14:paraId="1527A936" w14:textId="130934DF" w:rsidR="00395BFD" w:rsidRPr="00AD4C86" w:rsidRDefault="00395BFD" w:rsidP="00887221">
      <w:pPr>
        <w:pStyle w:val="ListParagraph"/>
        <w:numPr>
          <w:ilvl w:val="1"/>
          <w:numId w:val="11"/>
        </w:numPr>
        <w:spacing w:line="240" w:lineRule="auto"/>
        <w:rPr>
          <w:rFonts w:eastAsia="Times New Roman" w:cstheme="minorHAnsi"/>
        </w:rPr>
      </w:pPr>
      <w:r w:rsidRPr="00AD4C86">
        <w:rPr>
          <w:rFonts w:eastAsia="Times New Roman" w:cstheme="minorHAnsi"/>
        </w:rPr>
        <w:t>Increased faculty/staff understanding and flexibility</w:t>
      </w:r>
    </w:p>
    <w:p w14:paraId="5F64EAE3" w14:textId="14A29EEE" w:rsidR="00395BFD" w:rsidRPr="00AD4C86" w:rsidRDefault="00395BFD" w:rsidP="00887221">
      <w:pPr>
        <w:pStyle w:val="ListParagraph"/>
        <w:numPr>
          <w:ilvl w:val="1"/>
          <w:numId w:val="11"/>
        </w:numPr>
        <w:spacing w:line="240" w:lineRule="auto"/>
        <w:rPr>
          <w:rFonts w:eastAsia="Times New Roman" w:cstheme="minorHAnsi"/>
        </w:rPr>
      </w:pPr>
      <w:r w:rsidRPr="00AD4C86">
        <w:rPr>
          <w:rFonts w:eastAsia="Times New Roman" w:cstheme="minorHAnsi"/>
        </w:rPr>
        <w:t>More promotion/outreach concerning campus mental health resources</w:t>
      </w:r>
    </w:p>
    <w:p w14:paraId="4D41687D" w14:textId="77777777" w:rsidR="005078C5" w:rsidRPr="00AD4C86" w:rsidRDefault="00395BFD" w:rsidP="00887221">
      <w:pPr>
        <w:pStyle w:val="ListParagraph"/>
        <w:numPr>
          <w:ilvl w:val="1"/>
          <w:numId w:val="11"/>
        </w:numPr>
        <w:spacing w:line="240" w:lineRule="auto"/>
        <w:rPr>
          <w:rFonts w:eastAsia="Times New Roman" w:cstheme="minorHAnsi"/>
        </w:rPr>
      </w:pPr>
      <w:r w:rsidRPr="00AD4C86">
        <w:rPr>
          <w:rFonts w:eastAsia="Times New Roman" w:cstheme="minorHAnsi"/>
        </w:rPr>
        <w:t>Improved access to mental health resources</w:t>
      </w:r>
    </w:p>
    <w:p w14:paraId="023DFC76" w14:textId="615274A0" w:rsidR="00395BFD" w:rsidRPr="00AD4C86" w:rsidRDefault="005078C5" w:rsidP="00887221">
      <w:pPr>
        <w:pStyle w:val="ListParagraph"/>
        <w:numPr>
          <w:ilvl w:val="1"/>
          <w:numId w:val="11"/>
        </w:numPr>
        <w:spacing w:line="240" w:lineRule="auto"/>
        <w:rPr>
          <w:rFonts w:eastAsia="Times New Roman" w:cstheme="minorHAnsi"/>
        </w:rPr>
      </w:pPr>
      <w:r w:rsidRPr="00AD4C86">
        <w:rPr>
          <w:rFonts w:eastAsia="Times New Roman" w:cstheme="minorHAnsi"/>
        </w:rPr>
        <w:t>Change in p</w:t>
      </w:r>
      <w:r w:rsidR="00395BFD" w:rsidRPr="00AD4C86">
        <w:rPr>
          <w:rFonts w:eastAsia="Times New Roman" w:cstheme="minorHAnsi"/>
        </w:rPr>
        <w:t>olicy or process</w:t>
      </w:r>
      <w:r w:rsidRPr="00AD4C86">
        <w:rPr>
          <w:rFonts w:eastAsia="Times New Roman" w:cstheme="minorHAnsi"/>
        </w:rPr>
        <w:t>:</w:t>
      </w:r>
      <w:r w:rsidR="00395BFD" w:rsidRPr="00AD4C86">
        <w:rPr>
          <w:rFonts w:eastAsia="Times New Roman" w:cstheme="minorHAnsi"/>
        </w:rPr>
        <w:t xml:space="preserve"> </w:t>
      </w:r>
    </w:p>
    <w:p w14:paraId="40A98787" w14:textId="5214E40E" w:rsidR="00395BFD" w:rsidRPr="00AD4C86" w:rsidRDefault="00395BFD" w:rsidP="00887221">
      <w:pPr>
        <w:pStyle w:val="ListParagraph"/>
        <w:numPr>
          <w:ilvl w:val="2"/>
          <w:numId w:val="11"/>
        </w:numPr>
        <w:spacing w:line="240" w:lineRule="auto"/>
        <w:rPr>
          <w:rFonts w:eastAsia="Times New Roman" w:cstheme="minorHAnsi"/>
        </w:rPr>
      </w:pPr>
      <w:r w:rsidRPr="00AD4C86">
        <w:rPr>
          <w:rFonts w:eastAsia="Times New Roman" w:cstheme="minorHAnsi"/>
        </w:rPr>
        <w:t>Less rigid attendance policies</w:t>
      </w:r>
    </w:p>
    <w:p w14:paraId="24E8C561" w14:textId="15022D02" w:rsidR="00395BFD" w:rsidRPr="00AD4C86" w:rsidRDefault="00395BFD" w:rsidP="00887221">
      <w:pPr>
        <w:pStyle w:val="ListParagraph"/>
        <w:numPr>
          <w:ilvl w:val="2"/>
          <w:numId w:val="11"/>
        </w:numPr>
        <w:spacing w:line="240" w:lineRule="auto"/>
        <w:rPr>
          <w:rFonts w:eastAsia="Times New Roman" w:cstheme="minorHAnsi"/>
        </w:rPr>
      </w:pPr>
      <w:r w:rsidRPr="00AD4C86">
        <w:rPr>
          <w:rFonts w:eastAsia="Times New Roman" w:cstheme="minorHAnsi"/>
        </w:rPr>
        <w:t>Improved financial aid appeals process</w:t>
      </w:r>
    </w:p>
    <w:p w14:paraId="0D902577" w14:textId="398624A3" w:rsidR="00395BFD" w:rsidRPr="00AD4C86" w:rsidRDefault="00395BFD" w:rsidP="00887221">
      <w:pPr>
        <w:pStyle w:val="ListParagraph"/>
        <w:numPr>
          <w:ilvl w:val="2"/>
          <w:numId w:val="11"/>
        </w:numPr>
        <w:spacing w:line="240" w:lineRule="auto"/>
        <w:rPr>
          <w:rFonts w:eastAsia="Times New Roman" w:cstheme="minorHAnsi"/>
        </w:rPr>
      </w:pPr>
      <w:r w:rsidRPr="00AD4C86">
        <w:rPr>
          <w:rFonts w:eastAsia="Times New Roman" w:cstheme="minorHAnsi"/>
        </w:rPr>
        <w:t>Leave of absence option</w:t>
      </w:r>
    </w:p>
    <w:p w14:paraId="0B442537" w14:textId="7D153A45" w:rsidR="00395BFD" w:rsidRPr="00AD4C86" w:rsidRDefault="00395BFD" w:rsidP="00887221">
      <w:pPr>
        <w:pStyle w:val="ListParagraph"/>
        <w:numPr>
          <w:ilvl w:val="2"/>
          <w:numId w:val="11"/>
        </w:numPr>
        <w:spacing w:line="240" w:lineRule="auto"/>
        <w:rPr>
          <w:rFonts w:eastAsia="Times New Roman" w:cstheme="minorHAnsi"/>
        </w:rPr>
      </w:pPr>
      <w:r w:rsidRPr="00AD4C86">
        <w:rPr>
          <w:rFonts w:eastAsia="Times New Roman" w:cstheme="minorHAnsi"/>
        </w:rPr>
        <w:t>More time to withdraw and/or receive a refund</w:t>
      </w:r>
    </w:p>
    <w:p w14:paraId="12FAD6BE" w14:textId="7CDDF41F" w:rsidR="00395BFD" w:rsidRPr="00AD4C86" w:rsidRDefault="00395BFD" w:rsidP="00887221">
      <w:pPr>
        <w:pStyle w:val="ListParagraph"/>
        <w:numPr>
          <w:ilvl w:val="2"/>
          <w:numId w:val="11"/>
        </w:numPr>
        <w:spacing w:line="240" w:lineRule="auto"/>
        <w:rPr>
          <w:rFonts w:eastAsia="Times New Roman" w:cstheme="minorHAnsi"/>
        </w:rPr>
      </w:pPr>
      <w:r w:rsidRPr="00AD4C86">
        <w:rPr>
          <w:rFonts w:eastAsia="Times New Roman" w:cstheme="minorHAnsi"/>
        </w:rPr>
        <w:t>Additional/improved accommodations</w:t>
      </w:r>
    </w:p>
    <w:p w14:paraId="6709C058" w14:textId="020A9BE4" w:rsidR="00315646" w:rsidRPr="00664A00" w:rsidRDefault="00315646" w:rsidP="00887221">
      <w:pPr>
        <w:spacing w:line="240" w:lineRule="auto"/>
        <w:rPr>
          <w:rFonts w:eastAsia="Times New Roman" w:cstheme="minorHAnsi"/>
          <w:b/>
          <w:bCs/>
        </w:rPr>
      </w:pPr>
      <w:r w:rsidRPr="00664A00">
        <w:rPr>
          <w:rFonts w:eastAsia="Times New Roman" w:cstheme="minorHAnsi"/>
          <w:b/>
          <w:bCs/>
        </w:rPr>
        <w:t>Recommendations</w:t>
      </w:r>
    </w:p>
    <w:p w14:paraId="5C467D97" w14:textId="77777777" w:rsidR="00315646" w:rsidRPr="00AD4C86" w:rsidRDefault="00315646" w:rsidP="00887221">
      <w:pPr>
        <w:pStyle w:val="ListParagraph"/>
        <w:numPr>
          <w:ilvl w:val="0"/>
          <w:numId w:val="12"/>
        </w:numPr>
        <w:spacing w:line="240" w:lineRule="auto"/>
        <w:rPr>
          <w:rFonts w:eastAsia="Times New Roman" w:cstheme="minorHAnsi"/>
        </w:rPr>
      </w:pPr>
      <w:r w:rsidRPr="00AD4C86">
        <w:rPr>
          <w:rFonts w:eastAsia="Times New Roman" w:cstheme="minorHAnsi"/>
        </w:rPr>
        <w:t>Overall approach</w:t>
      </w:r>
    </w:p>
    <w:p w14:paraId="7A97918E" w14:textId="1156354B" w:rsidR="00315646" w:rsidRPr="00AD4C86" w:rsidRDefault="00315646" w:rsidP="00887221">
      <w:pPr>
        <w:pStyle w:val="ListParagraph"/>
        <w:numPr>
          <w:ilvl w:val="1"/>
          <w:numId w:val="12"/>
        </w:numPr>
        <w:spacing w:line="240" w:lineRule="auto"/>
        <w:rPr>
          <w:rFonts w:eastAsia="Times New Roman" w:cstheme="minorHAnsi"/>
        </w:rPr>
      </w:pPr>
      <w:r w:rsidRPr="00AD4C86">
        <w:rPr>
          <w:rFonts w:eastAsia="Times New Roman" w:cstheme="minorHAnsi"/>
        </w:rPr>
        <w:t>Trauma-informed: recogni</w:t>
      </w:r>
      <w:r w:rsidR="0020576D">
        <w:rPr>
          <w:rFonts w:eastAsia="Times New Roman" w:cstheme="minorHAnsi"/>
        </w:rPr>
        <w:t>tion that</w:t>
      </w:r>
      <w:r w:rsidRPr="00AD4C86">
        <w:rPr>
          <w:rFonts w:eastAsia="Times New Roman" w:cstheme="minorHAnsi"/>
        </w:rPr>
        <w:t xml:space="preserve"> the student safety, support, transparency, trust, collaboration, and empowerment are key aspects for mental wellness. </w:t>
      </w:r>
    </w:p>
    <w:p w14:paraId="58E7B8AB" w14:textId="77777777" w:rsidR="00315646" w:rsidRPr="00AD4C86" w:rsidRDefault="00315646" w:rsidP="00887221">
      <w:pPr>
        <w:pStyle w:val="ListParagraph"/>
        <w:numPr>
          <w:ilvl w:val="1"/>
          <w:numId w:val="12"/>
        </w:numPr>
        <w:spacing w:line="240" w:lineRule="auto"/>
        <w:rPr>
          <w:rFonts w:eastAsia="Times New Roman" w:cstheme="minorHAnsi"/>
        </w:rPr>
      </w:pPr>
      <w:r w:rsidRPr="00AD4C86">
        <w:rPr>
          <w:rFonts w:eastAsia="Times New Roman" w:cstheme="minorHAnsi"/>
        </w:rPr>
        <w:t xml:space="preserve">Recognition that addressing student mental health challenges requires </w:t>
      </w:r>
    </w:p>
    <w:p w14:paraId="25EEE9F1" w14:textId="334745BB" w:rsidR="00315646" w:rsidRPr="00AD4C86" w:rsidRDefault="00315646" w:rsidP="00887221">
      <w:pPr>
        <w:pStyle w:val="ListParagraph"/>
        <w:numPr>
          <w:ilvl w:val="2"/>
          <w:numId w:val="12"/>
        </w:numPr>
        <w:spacing w:line="240" w:lineRule="auto"/>
        <w:rPr>
          <w:rFonts w:eastAsia="Times New Roman" w:cstheme="minorHAnsi"/>
        </w:rPr>
      </w:pPr>
      <w:r w:rsidRPr="00AD4C86">
        <w:rPr>
          <w:rFonts w:eastAsia="Times New Roman" w:cstheme="minorHAnsi"/>
        </w:rPr>
        <w:t xml:space="preserve">flexibility </w:t>
      </w:r>
    </w:p>
    <w:p w14:paraId="3FE4D420" w14:textId="61E79CEF" w:rsidR="00315646" w:rsidRPr="00AD4C86" w:rsidRDefault="00315646" w:rsidP="00887221">
      <w:pPr>
        <w:pStyle w:val="ListParagraph"/>
        <w:numPr>
          <w:ilvl w:val="2"/>
          <w:numId w:val="12"/>
        </w:numPr>
        <w:spacing w:line="240" w:lineRule="auto"/>
        <w:rPr>
          <w:rFonts w:eastAsia="Times New Roman" w:cstheme="minorHAnsi"/>
        </w:rPr>
      </w:pPr>
      <w:r w:rsidRPr="00AD4C86">
        <w:rPr>
          <w:rFonts w:eastAsia="Times New Roman" w:cstheme="minorHAnsi"/>
        </w:rPr>
        <w:t>understanding</w:t>
      </w:r>
    </w:p>
    <w:p w14:paraId="54682098" w14:textId="0D7C625B" w:rsidR="00315646" w:rsidRPr="00AD4C86" w:rsidRDefault="00315646" w:rsidP="00887221">
      <w:pPr>
        <w:pStyle w:val="ListParagraph"/>
        <w:numPr>
          <w:ilvl w:val="2"/>
          <w:numId w:val="12"/>
        </w:numPr>
        <w:spacing w:line="240" w:lineRule="auto"/>
        <w:rPr>
          <w:rFonts w:eastAsia="Times New Roman" w:cstheme="minorHAnsi"/>
        </w:rPr>
      </w:pPr>
      <w:r w:rsidRPr="00AD4C86">
        <w:rPr>
          <w:rFonts w:eastAsia="Times New Roman" w:cstheme="minorHAnsi"/>
        </w:rPr>
        <w:t xml:space="preserve">appropriate training </w:t>
      </w:r>
    </w:p>
    <w:p w14:paraId="5315619F" w14:textId="77777777" w:rsidR="00315646" w:rsidRPr="00AD4C86" w:rsidRDefault="00315646" w:rsidP="00887221">
      <w:pPr>
        <w:pStyle w:val="ListParagraph"/>
        <w:numPr>
          <w:ilvl w:val="2"/>
          <w:numId w:val="12"/>
        </w:numPr>
        <w:spacing w:line="240" w:lineRule="auto"/>
        <w:rPr>
          <w:rFonts w:eastAsia="Times New Roman" w:cstheme="minorHAnsi"/>
        </w:rPr>
      </w:pPr>
      <w:r w:rsidRPr="00AD4C86">
        <w:rPr>
          <w:rFonts w:eastAsia="Times New Roman" w:cstheme="minorHAnsi"/>
        </w:rPr>
        <w:t>transparency and paperwork reduction</w:t>
      </w:r>
    </w:p>
    <w:p w14:paraId="472E6335" w14:textId="77777777" w:rsidR="00315646" w:rsidRPr="00AD4C86" w:rsidRDefault="00315646" w:rsidP="00887221">
      <w:pPr>
        <w:pStyle w:val="ListParagraph"/>
        <w:numPr>
          <w:ilvl w:val="2"/>
          <w:numId w:val="12"/>
        </w:numPr>
        <w:spacing w:line="240" w:lineRule="auto"/>
        <w:rPr>
          <w:rFonts w:eastAsia="Times New Roman" w:cstheme="minorHAnsi"/>
        </w:rPr>
      </w:pPr>
      <w:r w:rsidRPr="00AD4C86">
        <w:rPr>
          <w:rFonts w:eastAsia="Times New Roman" w:cstheme="minorHAnsi"/>
        </w:rPr>
        <w:t>student awareness of services</w:t>
      </w:r>
    </w:p>
    <w:p w14:paraId="0A088345" w14:textId="57D6DE3C" w:rsidR="00CC067D" w:rsidRPr="00AD4C86" w:rsidRDefault="00315646" w:rsidP="00887221">
      <w:pPr>
        <w:pStyle w:val="ListParagraph"/>
        <w:numPr>
          <w:ilvl w:val="0"/>
          <w:numId w:val="12"/>
        </w:numPr>
        <w:spacing w:line="240" w:lineRule="auto"/>
        <w:rPr>
          <w:rFonts w:eastAsia="Times New Roman" w:cstheme="minorHAnsi"/>
        </w:rPr>
      </w:pPr>
      <w:r w:rsidRPr="00AD4C86">
        <w:rPr>
          <w:rFonts w:eastAsia="Times New Roman" w:cstheme="minorHAnsi"/>
        </w:rPr>
        <w:t xml:space="preserve"> </w:t>
      </w:r>
      <w:r w:rsidR="007D39B3" w:rsidRPr="00AD4C86">
        <w:rPr>
          <w:rFonts w:eastAsia="Times New Roman" w:cstheme="minorHAnsi"/>
        </w:rPr>
        <w:t>Key policy and process</w:t>
      </w:r>
      <w:r w:rsidR="00CC067D" w:rsidRPr="00AD4C86">
        <w:rPr>
          <w:rFonts w:eastAsia="Times New Roman" w:cstheme="minorHAnsi"/>
        </w:rPr>
        <w:t xml:space="preserve"> recommendations:</w:t>
      </w:r>
    </w:p>
    <w:p w14:paraId="606221C5" w14:textId="77777777" w:rsidR="00CC067D" w:rsidRPr="00AD4C86" w:rsidRDefault="00CC067D" w:rsidP="00887221">
      <w:pPr>
        <w:pStyle w:val="ListParagraph"/>
        <w:numPr>
          <w:ilvl w:val="1"/>
          <w:numId w:val="12"/>
        </w:numPr>
        <w:tabs>
          <w:tab w:val="left" w:pos="2160"/>
        </w:tabs>
        <w:spacing w:line="240" w:lineRule="auto"/>
        <w:rPr>
          <w:rFonts w:eastAsia="Times New Roman" w:cstheme="minorHAnsi"/>
        </w:rPr>
      </w:pPr>
      <w:r w:rsidRPr="00AD4C86">
        <w:rPr>
          <w:rFonts w:eastAsia="Times New Roman" w:cstheme="minorHAnsi"/>
        </w:rPr>
        <w:t>Develop voluntary mental health or academic recovery interventions for students on academic probation, warning, or suspension, and allow students to opt-in for interventions related to their self-identified mental health conditions.</w:t>
      </w:r>
    </w:p>
    <w:p w14:paraId="28278C3E" w14:textId="7B312BA9" w:rsidR="00CC067D" w:rsidRPr="00AD4C86" w:rsidRDefault="00CC067D" w:rsidP="00887221">
      <w:pPr>
        <w:pStyle w:val="ListParagraph"/>
        <w:numPr>
          <w:ilvl w:val="1"/>
          <w:numId w:val="12"/>
        </w:numPr>
        <w:tabs>
          <w:tab w:val="left" w:pos="2160"/>
        </w:tabs>
        <w:spacing w:line="240" w:lineRule="auto"/>
        <w:rPr>
          <w:rFonts w:eastAsia="Times New Roman" w:cstheme="minorHAnsi"/>
        </w:rPr>
      </w:pPr>
      <w:r w:rsidRPr="00AD4C86">
        <w:rPr>
          <w:rFonts w:eastAsia="Times New Roman" w:cstheme="minorHAnsi"/>
        </w:rPr>
        <w:t>Develop a Leave of Absence (LOA) policy that allows students to seek mental health care while also keeping financial aid eligibility.</w:t>
      </w:r>
    </w:p>
    <w:p w14:paraId="517538BA" w14:textId="3F50139D" w:rsidR="00CC067D" w:rsidRPr="00AD4C86" w:rsidRDefault="00CC067D" w:rsidP="00887221">
      <w:pPr>
        <w:pStyle w:val="ListParagraph"/>
        <w:numPr>
          <w:ilvl w:val="1"/>
          <w:numId w:val="12"/>
        </w:numPr>
        <w:tabs>
          <w:tab w:val="left" w:pos="2160"/>
        </w:tabs>
        <w:spacing w:line="240" w:lineRule="auto"/>
        <w:rPr>
          <w:rFonts w:eastAsia="Times New Roman" w:cstheme="minorHAnsi"/>
        </w:rPr>
      </w:pPr>
      <w:r w:rsidRPr="00AD4C86">
        <w:rPr>
          <w:rFonts w:eastAsia="Times New Roman" w:cstheme="minorHAnsi"/>
        </w:rPr>
        <w:t>Update College Rule 7.21, and divide it into two distinct policies on student attendance and course objectives/learning outcomes.</w:t>
      </w:r>
      <w:r w:rsidR="00173F94" w:rsidRPr="00AD4C86">
        <w:rPr>
          <w:rFonts w:eastAsia="Times New Roman" w:cstheme="minorHAnsi"/>
        </w:rPr>
        <w:t xml:space="preserve"> The former should recognize the critical value of attendance but also discourage punitive attendance practices. </w:t>
      </w:r>
    </w:p>
    <w:p w14:paraId="2FB67F8C" w14:textId="77777777" w:rsidR="00CC067D" w:rsidRPr="00AD4C86" w:rsidRDefault="00CC067D" w:rsidP="00887221">
      <w:pPr>
        <w:pStyle w:val="ListParagraph"/>
        <w:numPr>
          <w:ilvl w:val="1"/>
          <w:numId w:val="12"/>
        </w:numPr>
        <w:tabs>
          <w:tab w:val="left" w:pos="2160"/>
        </w:tabs>
        <w:spacing w:line="240" w:lineRule="auto"/>
        <w:rPr>
          <w:rFonts w:eastAsia="Times New Roman" w:cstheme="minorHAnsi"/>
        </w:rPr>
      </w:pPr>
      <w:r w:rsidRPr="00AD4C86">
        <w:rPr>
          <w:rFonts w:eastAsia="Times New Roman" w:cstheme="minorHAnsi"/>
        </w:rPr>
        <w:t>Develop voluntary mental health or academic recovery interventions for students on academic probation, warning, or suspension, and allow students to opt-in for interventions related to their self-identified mental health conditions.</w:t>
      </w:r>
    </w:p>
    <w:p w14:paraId="24FEC344" w14:textId="5CCAC238" w:rsidR="00CC067D" w:rsidRPr="00AD4C86" w:rsidRDefault="00CC067D" w:rsidP="00887221">
      <w:pPr>
        <w:pStyle w:val="ListParagraph"/>
        <w:numPr>
          <w:ilvl w:val="1"/>
          <w:numId w:val="12"/>
        </w:numPr>
        <w:spacing w:line="240" w:lineRule="auto"/>
        <w:rPr>
          <w:rFonts w:cstheme="minorHAnsi"/>
        </w:rPr>
      </w:pPr>
      <w:r w:rsidRPr="00AD4C86">
        <w:rPr>
          <w:rFonts w:cstheme="minorHAnsi"/>
        </w:rPr>
        <w:t>Develop metrics that examine the relationship between course withdrawal and specific outcomes</w:t>
      </w:r>
      <w:r w:rsidR="00173F94" w:rsidRPr="00AD4C86">
        <w:rPr>
          <w:rFonts w:cstheme="minorHAnsi"/>
        </w:rPr>
        <w:t>,</w:t>
      </w:r>
      <w:r w:rsidRPr="00AD4C86">
        <w:rPr>
          <w:rFonts w:cstheme="minorHAnsi"/>
        </w:rPr>
        <w:t xml:space="preserve"> such as retention and program completion, and use that data to develop strategies aimed at curbing course withdrawal. </w:t>
      </w:r>
    </w:p>
    <w:p w14:paraId="426631EA" w14:textId="77777777" w:rsidR="00887221" w:rsidRPr="00AD4C86" w:rsidRDefault="00887221" w:rsidP="00887221">
      <w:pPr>
        <w:pStyle w:val="ListParagraph"/>
        <w:numPr>
          <w:ilvl w:val="1"/>
          <w:numId w:val="12"/>
        </w:numPr>
        <w:tabs>
          <w:tab w:val="left" w:pos="2160"/>
        </w:tabs>
        <w:spacing w:line="240" w:lineRule="auto"/>
        <w:rPr>
          <w:rFonts w:eastAsia="Times New Roman" w:cstheme="minorHAnsi"/>
        </w:rPr>
      </w:pPr>
      <w:r w:rsidRPr="00AD4C86">
        <w:rPr>
          <w:rFonts w:eastAsia="Times New Roman" w:cstheme="minorHAnsi"/>
        </w:rPr>
        <w:t>Request that students who wish to withdraw indicate a reason (e.g., through a drop-down box) so that the college can gather information and reach out where it may be helpful.</w:t>
      </w:r>
    </w:p>
    <w:p w14:paraId="03A09FD3" w14:textId="1A183CBF" w:rsidR="00CC067D" w:rsidRPr="00AD4C86" w:rsidRDefault="00173F94" w:rsidP="00887221">
      <w:pPr>
        <w:pStyle w:val="ListParagraph"/>
        <w:numPr>
          <w:ilvl w:val="1"/>
          <w:numId w:val="12"/>
        </w:numPr>
        <w:tabs>
          <w:tab w:val="left" w:pos="2160"/>
        </w:tabs>
        <w:spacing w:line="240" w:lineRule="auto"/>
        <w:rPr>
          <w:rFonts w:eastAsia="Times New Roman" w:cstheme="minorHAnsi"/>
        </w:rPr>
      </w:pPr>
      <w:r w:rsidRPr="00AD4C86">
        <w:rPr>
          <w:rFonts w:eastAsia="Times New Roman" w:cstheme="minorHAnsi"/>
        </w:rPr>
        <w:t>Establish a formal financial aid appeals process, which includes:</w:t>
      </w:r>
    </w:p>
    <w:p w14:paraId="40457ABE" w14:textId="0B7B84F5" w:rsidR="00173F94" w:rsidRPr="00AD4C86" w:rsidRDefault="00173F94" w:rsidP="00887221">
      <w:pPr>
        <w:pStyle w:val="ListParagraph"/>
        <w:numPr>
          <w:ilvl w:val="2"/>
          <w:numId w:val="12"/>
        </w:numPr>
        <w:tabs>
          <w:tab w:val="left" w:pos="2160"/>
        </w:tabs>
        <w:spacing w:line="240" w:lineRule="auto"/>
        <w:rPr>
          <w:rFonts w:eastAsia="Times New Roman" w:cstheme="minorHAnsi"/>
        </w:rPr>
      </w:pPr>
      <w:r w:rsidRPr="00AD4C86">
        <w:rPr>
          <w:rFonts w:eastAsia="Times New Roman" w:cstheme="minorHAnsi"/>
        </w:rPr>
        <w:t>clear eligibility criteria, specific relevant circumstances, and required documentation</w:t>
      </w:r>
    </w:p>
    <w:p w14:paraId="719AA9EE" w14:textId="4BB4D354" w:rsidR="00173F94" w:rsidRPr="00AD4C86" w:rsidRDefault="00173F94" w:rsidP="00887221">
      <w:pPr>
        <w:pStyle w:val="ListParagraph"/>
        <w:numPr>
          <w:ilvl w:val="2"/>
          <w:numId w:val="12"/>
        </w:numPr>
        <w:tabs>
          <w:tab w:val="left" w:pos="2160"/>
        </w:tabs>
        <w:spacing w:line="240" w:lineRule="auto"/>
        <w:rPr>
          <w:rFonts w:eastAsia="Times New Roman" w:cstheme="minorHAnsi"/>
        </w:rPr>
      </w:pPr>
      <w:r w:rsidRPr="00AD4C86">
        <w:rPr>
          <w:rFonts w:eastAsia="Times New Roman" w:cstheme="minorHAnsi"/>
        </w:rPr>
        <w:lastRenderedPageBreak/>
        <w:t>specific steps and deadlines for completion</w:t>
      </w:r>
    </w:p>
    <w:p w14:paraId="1AAFAD97" w14:textId="1E09CA74" w:rsidR="00173F94" w:rsidRPr="00AD4C86" w:rsidRDefault="00173F94" w:rsidP="00887221">
      <w:pPr>
        <w:pStyle w:val="ListParagraph"/>
        <w:numPr>
          <w:ilvl w:val="2"/>
          <w:numId w:val="12"/>
        </w:numPr>
        <w:tabs>
          <w:tab w:val="left" w:pos="2160"/>
        </w:tabs>
        <w:spacing w:line="240" w:lineRule="auto"/>
        <w:rPr>
          <w:rFonts w:eastAsia="Times New Roman" w:cstheme="minorHAnsi"/>
        </w:rPr>
      </w:pPr>
      <w:r w:rsidRPr="00AD4C86">
        <w:rPr>
          <w:rFonts w:eastAsia="Times New Roman" w:cstheme="minorHAnsi"/>
        </w:rPr>
        <w:t>a streamlined appeals form</w:t>
      </w:r>
    </w:p>
    <w:p w14:paraId="0573815F" w14:textId="2C352D99" w:rsidR="00173F94" w:rsidRPr="00AD4C86" w:rsidRDefault="00173F94" w:rsidP="00887221">
      <w:pPr>
        <w:pStyle w:val="ListParagraph"/>
        <w:numPr>
          <w:ilvl w:val="2"/>
          <w:numId w:val="12"/>
        </w:numPr>
        <w:tabs>
          <w:tab w:val="left" w:pos="2160"/>
        </w:tabs>
        <w:spacing w:line="240" w:lineRule="auto"/>
        <w:rPr>
          <w:rFonts w:eastAsia="Times New Roman" w:cstheme="minorHAnsi"/>
        </w:rPr>
      </w:pPr>
      <w:r w:rsidRPr="00AD4C86">
        <w:rPr>
          <w:rFonts w:eastAsia="Times New Roman" w:cstheme="minorHAnsi"/>
        </w:rPr>
        <w:t>consideration of student’s mental health history</w:t>
      </w:r>
    </w:p>
    <w:p w14:paraId="4E91C415" w14:textId="662EA14B" w:rsidR="00173F94" w:rsidRPr="00AD4C86" w:rsidRDefault="00173F94" w:rsidP="00887221">
      <w:pPr>
        <w:pStyle w:val="ListParagraph"/>
        <w:numPr>
          <w:ilvl w:val="2"/>
          <w:numId w:val="12"/>
        </w:numPr>
        <w:tabs>
          <w:tab w:val="left" w:pos="2160"/>
        </w:tabs>
        <w:spacing w:line="240" w:lineRule="auto"/>
        <w:rPr>
          <w:rFonts w:eastAsia="Times New Roman" w:cstheme="minorHAnsi"/>
        </w:rPr>
      </w:pPr>
      <w:r w:rsidRPr="00AD4C86">
        <w:rPr>
          <w:rFonts w:eastAsia="Times New Roman" w:cstheme="minorHAnsi"/>
        </w:rPr>
        <w:t xml:space="preserve">an appeals point of contact and </w:t>
      </w:r>
      <w:r w:rsidR="0020576D">
        <w:rPr>
          <w:rFonts w:eastAsia="Times New Roman" w:cstheme="minorHAnsi"/>
        </w:rPr>
        <w:t xml:space="preserve">a </w:t>
      </w:r>
      <w:r w:rsidRPr="00AD4C86">
        <w:rPr>
          <w:rFonts w:eastAsia="Times New Roman" w:cstheme="minorHAnsi"/>
        </w:rPr>
        <w:t>review committee</w:t>
      </w:r>
    </w:p>
    <w:p w14:paraId="150CCB5E" w14:textId="26E2815C" w:rsidR="0020576D" w:rsidRDefault="00173F94" w:rsidP="0020576D">
      <w:pPr>
        <w:pStyle w:val="ListParagraph"/>
        <w:numPr>
          <w:ilvl w:val="1"/>
          <w:numId w:val="12"/>
        </w:numPr>
        <w:spacing w:line="240" w:lineRule="auto"/>
        <w:rPr>
          <w:rFonts w:eastAsia="Times New Roman" w:cstheme="minorHAnsi"/>
        </w:rPr>
      </w:pPr>
      <w:r w:rsidRPr="00AD4C86">
        <w:rPr>
          <w:rFonts w:eastAsia="Times New Roman" w:cstheme="minorHAnsi"/>
        </w:rPr>
        <w:t>Increase student awareness of right to financial appeal and appropriate contacts.</w:t>
      </w:r>
    </w:p>
    <w:p w14:paraId="44FDB69C" w14:textId="14301E73" w:rsidR="00173F94" w:rsidRPr="0020576D" w:rsidRDefault="00173F94" w:rsidP="0020576D">
      <w:pPr>
        <w:pStyle w:val="ListParagraph"/>
        <w:numPr>
          <w:ilvl w:val="1"/>
          <w:numId w:val="12"/>
        </w:numPr>
        <w:spacing w:line="240" w:lineRule="auto"/>
        <w:rPr>
          <w:rFonts w:eastAsia="Times New Roman" w:cstheme="minorHAnsi"/>
        </w:rPr>
      </w:pPr>
      <w:r w:rsidRPr="0020576D">
        <w:rPr>
          <w:rFonts w:cstheme="minorHAnsi"/>
        </w:rPr>
        <w:t>Revise 3</w:t>
      </w:r>
      <w:r w:rsidRPr="0020576D">
        <w:rPr>
          <w:rFonts w:cstheme="minorHAnsi"/>
          <w:vertAlign w:val="superscript"/>
        </w:rPr>
        <w:t>rd</w:t>
      </w:r>
      <w:r w:rsidRPr="0020576D">
        <w:rPr>
          <w:rFonts w:cstheme="minorHAnsi"/>
        </w:rPr>
        <w:t xml:space="preserve"> attempt fee reduction appeal to allow for students to appeal on 4</w:t>
      </w:r>
      <w:r w:rsidRPr="0020576D">
        <w:rPr>
          <w:rFonts w:cstheme="minorHAnsi"/>
          <w:vertAlign w:val="superscript"/>
        </w:rPr>
        <w:t>th</w:t>
      </w:r>
      <w:r w:rsidRPr="0020576D">
        <w:rPr>
          <w:rFonts w:cstheme="minorHAnsi"/>
        </w:rPr>
        <w:t xml:space="preserve"> attempt if reduction was not provided on 3</w:t>
      </w:r>
      <w:r w:rsidRPr="0020576D">
        <w:rPr>
          <w:rFonts w:cstheme="minorHAnsi"/>
          <w:vertAlign w:val="superscript"/>
        </w:rPr>
        <w:t>rd</w:t>
      </w:r>
      <w:r w:rsidRPr="0020576D">
        <w:rPr>
          <w:rFonts w:cstheme="minorHAnsi"/>
        </w:rPr>
        <w:t xml:space="preserve"> attempt.</w:t>
      </w:r>
    </w:p>
    <w:p w14:paraId="37BB05FD" w14:textId="60BDF5C4" w:rsidR="00173F94" w:rsidRPr="00AD4C86" w:rsidRDefault="0003613C" w:rsidP="00887221">
      <w:pPr>
        <w:pStyle w:val="ListParagraph"/>
        <w:numPr>
          <w:ilvl w:val="1"/>
          <w:numId w:val="12"/>
        </w:numPr>
        <w:spacing w:line="240" w:lineRule="auto"/>
        <w:rPr>
          <w:rFonts w:eastAsia="Times New Roman" w:cstheme="minorHAnsi"/>
        </w:rPr>
      </w:pPr>
      <w:r w:rsidRPr="00AD4C86">
        <w:rPr>
          <w:rFonts w:eastAsia="Times New Roman" w:cstheme="minorHAnsi"/>
        </w:rPr>
        <w:t>In relation to the updated 3</w:t>
      </w:r>
      <w:r w:rsidRPr="00AD4C86">
        <w:rPr>
          <w:rFonts w:eastAsia="Times New Roman" w:cstheme="minorHAnsi"/>
          <w:vertAlign w:val="superscript"/>
        </w:rPr>
        <w:t>rd</w:t>
      </w:r>
      <w:r w:rsidRPr="00AD4C86">
        <w:rPr>
          <w:rFonts w:eastAsia="Times New Roman" w:cstheme="minorHAnsi"/>
        </w:rPr>
        <w:t xml:space="preserve"> attempt policy:</w:t>
      </w:r>
    </w:p>
    <w:p w14:paraId="1BA60E21" w14:textId="32D9CCB1" w:rsidR="0003613C" w:rsidRPr="00AD4C86" w:rsidRDefault="0003613C" w:rsidP="00887221">
      <w:pPr>
        <w:pStyle w:val="ListParagraph"/>
        <w:numPr>
          <w:ilvl w:val="2"/>
          <w:numId w:val="12"/>
        </w:numPr>
        <w:spacing w:line="240" w:lineRule="auto"/>
        <w:rPr>
          <w:rFonts w:eastAsia="Times New Roman" w:cstheme="minorHAnsi"/>
        </w:rPr>
      </w:pPr>
      <w:r w:rsidRPr="00AD4C86">
        <w:rPr>
          <w:rFonts w:eastAsia="Times New Roman" w:cstheme="minorHAnsi"/>
        </w:rPr>
        <w:t>make intervention inevitable for relevant students, proactively notify them, and embed resource recommendations in notifications</w:t>
      </w:r>
    </w:p>
    <w:p w14:paraId="4BA53B25" w14:textId="431A0360" w:rsidR="0003613C" w:rsidRPr="00AD4C86" w:rsidRDefault="0003613C" w:rsidP="00887221">
      <w:pPr>
        <w:pStyle w:val="ListParagraph"/>
        <w:numPr>
          <w:ilvl w:val="2"/>
          <w:numId w:val="12"/>
        </w:numPr>
        <w:spacing w:line="240" w:lineRule="auto"/>
        <w:rPr>
          <w:rFonts w:eastAsia="Times New Roman" w:cstheme="minorHAnsi"/>
        </w:rPr>
      </w:pPr>
      <w:r w:rsidRPr="00AD4C86">
        <w:rPr>
          <w:rFonts w:eastAsia="Times New Roman" w:cstheme="minorHAnsi"/>
        </w:rPr>
        <w:t>allow multiple use of documents</w:t>
      </w:r>
      <w:r w:rsidR="00386C03">
        <w:rPr>
          <w:rFonts w:eastAsia="Times New Roman" w:cstheme="minorHAnsi"/>
        </w:rPr>
        <w:t>,</w:t>
      </w:r>
      <w:r w:rsidRPr="00AD4C86">
        <w:rPr>
          <w:rFonts w:eastAsia="Times New Roman" w:cstheme="minorHAnsi"/>
        </w:rPr>
        <w:t xml:space="preserve"> and waiver of documents for Pell-eligible students</w:t>
      </w:r>
    </w:p>
    <w:p w14:paraId="39AB2BE0" w14:textId="57AED7B6" w:rsidR="0003613C" w:rsidRPr="00AD4C86" w:rsidRDefault="0003613C" w:rsidP="00887221">
      <w:pPr>
        <w:pStyle w:val="ListParagraph"/>
        <w:numPr>
          <w:ilvl w:val="2"/>
          <w:numId w:val="12"/>
        </w:numPr>
        <w:spacing w:line="240" w:lineRule="auto"/>
        <w:rPr>
          <w:rFonts w:eastAsia="Times New Roman" w:cstheme="minorHAnsi"/>
        </w:rPr>
      </w:pPr>
      <w:r w:rsidRPr="00AD4C86">
        <w:rPr>
          <w:rFonts w:eastAsia="Times New Roman" w:cstheme="minorHAnsi"/>
        </w:rPr>
        <w:t>identify acceptable documents for mental health-related appeals</w:t>
      </w:r>
      <w:r w:rsidR="0020576D">
        <w:rPr>
          <w:rFonts w:eastAsia="Times New Roman" w:cstheme="minorHAnsi"/>
        </w:rPr>
        <w:t xml:space="preserve"> in a manner that </w:t>
      </w:r>
      <w:r w:rsidRPr="00AD4C86">
        <w:rPr>
          <w:rFonts w:eastAsia="Times New Roman" w:cstheme="minorHAnsi"/>
        </w:rPr>
        <w:t>address</w:t>
      </w:r>
      <w:r w:rsidR="0020576D">
        <w:rPr>
          <w:rFonts w:eastAsia="Times New Roman" w:cstheme="minorHAnsi"/>
        </w:rPr>
        <w:t xml:space="preserve">es </w:t>
      </w:r>
      <w:r w:rsidRPr="00AD4C86">
        <w:rPr>
          <w:rFonts w:eastAsia="Times New Roman" w:cstheme="minorHAnsi"/>
        </w:rPr>
        <w:t>concerns of students who lack formal diagnosis</w:t>
      </w:r>
    </w:p>
    <w:p w14:paraId="4815B1B6" w14:textId="48FE816F" w:rsidR="0003613C" w:rsidRPr="00AD4C86" w:rsidRDefault="00D81F57" w:rsidP="00887221">
      <w:pPr>
        <w:pStyle w:val="ListParagraph"/>
        <w:numPr>
          <w:ilvl w:val="1"/>
          <w:numId w:val="12"/>
        </w:numPr>
        <w:spacing w:line="240" w:lineRule="auto"/>
        <w:rPr>
          <w:rFonts w:eastAsia="Times New Roman" w:cstheme="minorHAnsi"/>
        </w:rPr>
      </w:pPr>
      <w:r w:rsidRPr="00AD4C86">
        <w:rPr>
          <w:rFonts w:eastAsia="Times New Roman" w:cstheme="minorHAnsi"/>
        </w:rPr>
        <w:t>Expand available mental health trainings for faculty and staff to increase knowledge and decrease stigma and stereotypes.</w:t>
      </w:r>
    </w:p>
    <w:p w14:paraId="71D9E5E1" w14:textId="05868A53" w:rsidR="00D81F57" w:rsidRPr="00AD4C86" w:rsidRDefault="00D81F57" w:rsidP="00887221">
      <w:pPr>
        <w:pStyle w:val="ListParagraph"/>
        <w:numPr>
          <w:ilvl w:val="1"/>
          <w:numId w:val="17"/>
        </w:numPr>
        <w:spacing w:line="240" w:lineRule="auto"/>
        <w:rPr>
          <w:rFonts w:eastAsia="Times New Roman" w:cstheme="minorHAnsi"/>
          <w:color w:val="000000" w:themeColor="text1"/>
        </w:rPr>
      </w:pPr>
      <w:r w:rsidRPr="00AD4C86">
        <w:rPr>
          <w:rFonts w:eastAsia="Times New Roman" w:cstheme="minorHAnsi"/>
        </w:rPr>
        <w:t xml:space="preserve">Augment relevant faculty development initiatives to </w:t>
      </w:r>
      <w:r w:rsidRPr="00AD4C86">
        <w:rPr>
          <w:rFonts w:eastAsia="Times New Roman" w:cstheme="minorHAnsi"/>
          <w:color w:val="000000" w:themeColor="text1"/>
        </w:rPr>
        <w:t>p</w:t>
      </w:r>
      <w:r w:rsidRPr="00AD4C86">
        <w:rPr>
          <w:rFonts w:eastAsia="Times New Roman" w:cstheme="minorHAnsi"/>
          <w:color w:val="000000" w:themeColor="text1"/>
        </w:rPr>
        <w:t>rovide practical and adaptable strategies</w:t>
      </w:r>
      <w:r w:rsidR="009525B3">
        <w:rPr>
          <w:rFonts w:eastAsia="Times New Roman" w:cstheme="minorHAnsi"/>
          <w:color w:val="000000" w:themeColor="text1"/>
        </w:rPr>
        <w:t>, as well as principles</w:t>
      </w:r>
      <w:r w:rsidRPr="00AD4C86">
        <w:rPr>
          <w:rFonts w:eastAsia="Times New Roman" w:cstheme="minorHAnsi"/>
          <w:color w:val="000000" w:themeColor="text1"/>
        </w:rPr>
        <w:t xml:space="preserve"> </w:t>
      </w:r>
      <w:r w:rsidR="009525B3">
        <w:rPr>
          <w:rFonts w:eastAsia="Times New Roman" w:cstheme="minorHAnsi"/>
          <w:color w:val="000000" w:themeColor="text1"/>
        </w:rPr>
        <w:t xml:space="preserve">for designing </w:t>
      </w:r>
      <w:r w:rsidRPr="00AD4C86">
        <w:rPr>
          <w:rFonts w:eastAsia="Times New Roman" w:cstheme="minorHAnsi"/>
          <w:color w:val="000000" w:themeColor="text1"/>
        </w:rPr>
        <w:t>course</w:t>
      </w:r>
      <w:r w:rsidR="009525B3">
        <w:rPr>
          <w:rFonts w:eastAsia="Times New Roman" w:cstheme="minorHAnsi"/>
          <w:color w:val="000000" w:themeColor="text1"/>
        </w:rPr>
        <w:t>s</w:t>
      </w:r>
      <w:r w:rsidRPr="00AD4C86">
        <w:rPr>
          <w:rFonts w:eastAsia="Times New Roman" w:cstheme="minorHAnsi"/>
          <w:color w:val="000000" w:themeColor="text1"/>
        </w:rPr>
        <w:t xml:space="preserve"> and assignment</w:t>
      </w:r>
      <w:r w:rsidR="009525B3">
        <w:rPr>
          <w:rFonts w:eastAsia="Times New Roman" w:cstheme="minorHAnsi"/>
          <w:color w:val="000000" w:themeColor="text1"/>
        </w:rPr>
        <w:t>s</w:t>
      </w:r>
      <w:r w:rsidRPr="00AD4C86">
        <w:rPr>
          <w:rFonts w:eastAsia="Times New Roman" w:cstheme="minorHAnsi"/>
          <w:color w:val="000000" w:themeColor="text1"/>
        </w:rPr>
        <w:t xml:space="preserve"> with mental health challenges in mind.  </w:t>
      </w:r>
    </w:p>
    <w:p w14:paraId="4799AD74" w14:textId="231B2961" w:rsidR="00D81F57" w:rsidRPr="00AD4C86" w:rsidRDefault="007D39B3" w:rsidP="00887221">
      <w:pPr>
        <w:pStyle w:val="ListParagraph"/>
        <w:numPr>
          <w:ilvl w:val="1"/>
          <w:numId w:val="12"/>
        </w:numPr>
        <w:spacing w:line="240" w:lineRule="auto"/>
        <w:rPr>
          <w:rFonts w:eastAsia="Times New Roman" w:cstheme="minorHAnsi"/>
        </w:rPr>
      </w:pPr>
      <w:r w:rsidRPr="00AD4C86">
        <w:rPr>
          <w:rFonts w:eastAsia="Times New Roman" w:cstheme="minorHAnsi"/>
        </w:rPr>
        <w:t>Conduct surveys and focus groups to better learn about</w:t>
      </w:r>
    </w:p>
    <w:p w14:paraId="38922158" w14:textId="72EF21B3" w:rsidR="007D39B3" w:rsidRPr="00AD4C86" w:rsidRDefault="007D39B3" w:rsidP="00887221">
      <w:pPr>
        <w:pStyle w:val="ListParagraph"/>
        <w:numPr>
          <w:ilvl w:val="2"/>
          <w:numId w:val="12"/>
        </w:numPr>
        <w:spacing w:line="240" w:lineRule="auto"/>
        <w:rPr>
          <w:rFonts w:eastAsia="Times New Roman" w:cstheme="minorHAnsi"/>
        </w:rPr>
      </w:pPr>
      <w:r w:rsidRPr="00AD4C86">
        <w:rPr>
          <w:rFonts w:eastAsia="Times New Roman" w:cstheme="minorHAnsi"/>
        </w:rPr>
        <w:t>Faculty and staff experience working with students who have mental health challenges</w:t>
      </w:r>
    </w:p>
    <w:p w14:paraId="46822145" w14:textId="1B3B49BE" w:rsidR="007D39B3" w:rsidRPr="00AD4C86" w:rsidRDefault="007D39B3" w:rsidP="00887221">
      <w:pPr>
        <w:pStyle w:val="ListParagraph"/>
        <w:numPr>
          <w:ilvl w:val="2"/>
          <w:numId w:val="12"/>
        </w:numPr>
        <w:spacing w:line="240" w:lineRule="auto"/>
        <w:rPr>
          <w:rFonts w:eastAsia="Times New Roman" w:cstheme="minorHAnsi"/>
        </w:rPr>
      </w:pPr>
      <w:r w:rsidRPr="00AD4C86">
        <w:rPr>
          <w:rFonts w:eastAsia="Times New Roman" w:cstheme="minorHAnsi"/>
        </w:rPr>
        <w:t>Student experience of faculty and staff support for mental health challenges</w:t>
      </w:r>
    </w:p>
    <w:p w14:paraId="4EDECB78" w14:textId="77467AB4" w:rsidR="007D39B3" w:rsidRPr="00664A00" w:rsidRDefault="00664A00" w:rsidP="00664A00">
      <w:pPr>
        <w:spacing w:line="240" w:lineRule="auto"/>
        <w:rPr>
          <w:rFonts w:eastAsia="Times New Roman" w:cstheme="minorHAnsi"/>
          <w:b/>
          <w:bCs/>
        </w:rPr>
      </w:pPr>
      <w:r w:rsidRPr="00664A00">
        <w:rPr>
          <w:rFonts w:eastAsia="Times New Roman" w:cstheme="minorHAnsi"/>
          <w:b/>
          <w:bCs/>
        </w:rPr>
        <w:t>Potential</w:t>
      </w:r>
      <w:r w:rsidR="007D39B3" w:rsidRPr="00664A00">
        <w:rPr>
          <w:rFonts w:eastAsia="Times New Roman" w:cstheme="minorHAnsi"/>
          <w:b/>
          <w:bCs/>
        </w:rPr>
        <w:t xml:space="preserve"> next steps</w:t>
      </w:r>
    </w:p>
    <w:p w14:paraId="47923E8F" w14:textId="157539CB" w:rsidR="007D39B3" w:rsidRPr="00AD4C86" w:rsidRDefault="007D39B3" w:rsidP="00664A00">
      <w:pPr>
        <w:pStyle w:val="paragraph"/>
        <w:numPr>
          <w:ilvl w:val="0"/>
          <w:numId w:val="12"/>
        </w:numPr>
        <w:spacing w:before="0" w:beforeAutospacing="0" w:after="0" w:afterAutospacing="0"/>
        <w:rPr>
          <w:rFonts w:asciiTheme="minorHAnsi" w:hAnsiTheme="minorHAnsi" w:cstheme="minorHAnsi"/>
          <w:sz w:val="22"/>
          <w:szCs w:val="22"/>
        </w:rPr>
      </w:pPr>
      <w:r w:rsidRPr="00AD4C86">
        <w:rPr>
          <w:rFonts w:asciiTheme="minorHAnsi" w:hAnsiTheme="minorHAnsi" w:cstheme="minorHAnsi"/>
          <w:sz w:val="22"/>
          <w:szCs w:val="22"/>
        </w:rPr>
        <w:t>Institute a biennial Mental Wellness student survey.</w:t>
      </w:r>
    </w:p>
    <w:p w14:paraId="5076D189" w14:textId="43367717" w:rsidR="007D39B3" w:rsidRPr="00AD4C86" w:rsidRDefault="007D39B3" w:rsidP="00664A00">
      <w:pPr>
        <w:pStyle w:val="paragraph"/>
        <w:numPr>
          <w:ilvl w:val="0"/>
          <w:numId w:val="12"/>
        </w:numPr>
        <w:spacing w:before="0" w:beforeAutospacing="0" w:after="0" w:afterAutospacing="0"/>
        <w:rPr>
          <w:rFonts w:asciiTheme="minorHAnsi" w:hAnsiTheme="minorHAnsi" w:cstheme="minorHAnsi"/>
          <w:sz w:val="22"/>
          <w:szCs w:val="22"/>
        </w:rPr>
      </w:pPr>
      <w:r w:rsidRPr="00AD4C86">
        <w:rPr>
          <w:rFonts w:asciiTheme="minorHAnsi" w:hAnsiTheme="minorHAnsi" w:cstheme="minorHAnsi"/>
          <w:sz w:val="22"/>
          <w:szCs w:val="22"/>
        </w:rPr>
        <w:t>Hire case managers who can provide specialized assistance and follow-up to students with the greatest needs.</w:t>
      </w:r>
    </w:p>
    <w:p w14:paraId="79514996" w14:textId="77777777" w:rsidR="007D39B3" w:rsidRPr="00AD4C86" w:rsidRDefault="007D39B3" w:rsidP="00664A00">
      <w:pPr>
        <w:pStyle w:val="ListParagraph"/>
        <w:numPr>
          <w:ilvl w:val="0"/>
          <w:numId w:val="12"/>
        </w:numPr>
        <w:tabs>
          <w:tab w:val="left" w:pos="2160"/>
        </w:tabs>
        <w:spacing w:line="240" w:lineRule="auto"/>
        <w:rPr>
          <w:rFonts w:eastAsia="Times New Roman" w:cstheme="minorHAnsi"/>
        </w:rPr>
      </w:pPr>
      <w:r w:rsidRPr="00AD4C86">
        <w:rPr>
          <w:rFonts w:eastAsia="Times New Roman" w:cstheme="minorHAnsi"/>
        </w:rPr>
        <w:t xml:space="preserve">Develop trauma informed approaches for student interactions. </w:t>
      </w:r>
    </w:p>
    <w:p w14:paraId="13943E92" w14:textId="77777777" w:rsidR="0020576D" w:rsidRDefault="007D39B3" w:rsidP="00664A00">
      <w:pPr>
        <w:pStyle w:val="ListParagraph"/>
        <w:numPr>
          <w:ilvl w:val="0"/>
          <w:numId w:val="12"/>
        </w:numPr>
        <w:tabs>
          <w:tab w:val="left" w:pos="2160"/>
        </w:tabs>
        <w:spacing w:line="240" w:lineRule="auto"/>
        <w:rPr>
          <w:rFonts w:eastAsia="Times New Roman" w:cstheme="minorHAnsi"/>
        </w:rPr>
      </w:pPr>
      <w:r w:rsidRPr="00AD4C86">
        <w:rPr>
          <w:rFonts w:eastAsia="Times New Roman" w:cstheme="minorHAnsi"/>
        </w:rPr>
        <w:t>Increase efficacy of information-sharing for students about relevant services, as well as access to them.</w:t>
      </w:r>
    </w:p>
    <w:p w14:paraId="4540A514" w14:textId="5FBBE9E5" w:rsidR="0020576D" w:rsidRPr="0020576D" w:rsidRDefault="0020576D" w:rsidP="00664A00">
      <w:pPr>
        <w:pStyle w:val="ListParagraph"/>
        <w:numPr>
          <w:ilvl w:val="0"/>
          <w:numId w:val="12"/>
        </w:numPr>
        <w:tabs>
          <w:tab w:val="left" w:pos="2160"/>
        </w:tabs>
        <w:spacing w:line="240" w:lineRule="auto"/>
        <w:rPr>
          <w:rFonts w:eastAsia="Times New Roman" w:cstheme="minorHAnsi"/>
        </w:rPr>
      </w:pPr>
      <w:r>
        <w:rPr>
          <w:rFonts w:cstheme="minorHAnsi"/>
        </w:rPr>
        <w:t>I</w:t>
      </w:r>
      <w:r w:rsidRPr="0020576D">
        <w:rPr>
          <w:rFonts w:cstheme="minorHAnsi"/>
        </w:rPr>
        <w:t>n the context of HR policies</w:t>
      </w:r>
      <w:r>
        <w:rPr>
          <w:rFonts w:cstheme="minorHAnsi"/>
        </w:rPr>
        <w:t>, u</w:t>
      </w:r>
      <w:r w:rsidRPr="0020576D">
        <w:rPr>
          <w:rFonts w:cstheme="minorHAnsi"/>
        </w:rPr>
        <w:t xml:space="preserve">se a holistic approach </w:t>
      </w:r>
      <w:r>
        <w:rPr>
          <w:rFonts w:cstheme="minorHAnsi"/>
        </w:rPr>
        <w:t>to</w:t>
      </w:r>
      <w:r w:rsidRPr="0020576D">
        <w:rPr>
          <w:rFonts w:cstheme="minorHAnsi"/>
        </w:rPr>
        <w:t xml:space="preserve"> support</w:t>
      </w:r>
      <w:r>
        <w:rPr>
          <w:rFonts w:cstheme="minorHAnsi"/>
        </w:rPr>
        <w:t xml:space="preserve"> </w:t>
      </w:r>
      <w:r w:rsidRPr="0020576D">
        <w:rPr>
          <w:rFonts w:cstheme="minorHAnsi"/>
        </w:rPr>
        <w:t xml:space="preserve">the mental health of all faculty and staff. </w:t>
      </w:r>
    </w:p>
    <w:p w14:paraId="73AABAC2" w14:textId="204256B3" w:rsidR="007D39B3" w:rsidRPr="00AD4C86" w:rsidRDefault="007D39B3" w:rsidP="00664A00">
      <w:pPr>
        <w:pStyle w:val="ListParagraph"/>
        <w:numPr>
          <w:ilvl w:val="0"/>
          <w:numId w:val="12"/>
        </w:numPr>
        <w:spacing w:after="0" w:line="240" w:lineRule="auto"/>
        <w:rPr>
          <w:rFonts w:eastAsia="Times New Roman" w:cstheme="minorHAnsi"/>
          <w:color w:val="000000" w:themeColor="text1"/>
        </w:rPr>
      </w:pPr>
      <w:r w:rsidRPr="00AD4C86">
        <w:rPr>
          <w:rFonts w:eastAsia="Times New Roman" w:cstheme="minorHAnsi"/>
          <w:color w:val="000000" w:themeColor="text1"/>
        </w:rPr>
        <w:t xml:space="preserve">Investigate offering customized training for faculty and staff who have significant mental health challenges or have had close relationships with people with significant mental health challenges. </w:t>
      </w:r>
    </w:p>
    <w:p w14:paraId="77CB86EE" w14:textId="0C891DBC" w:rsidR="007D39B3" w:rsidRPr="00AD4C86" w:rsidRDefault="007D39B3" w:rsidP="00664A00">
      <w:pPr>
        <w:pStyle w:val="ListParagraph"/>
        <w:numPr>
          <w:ilvl w:val="0"/>
          <w:numId w:val="12"/>
        </w:numPr>
        <w:spacing w:after="0" w:line="240" w:lineRule="auto"/>
        <w:rPr>
          <w:rFonts w:eastAsia="Times New Roman" w:cstheme="minorHAnsi"/>
          <w:color w:val="000000" w:themeColor="text1"/>
        </w:rPr>
      </w:pPr>
      <w:r w:rsidRPr="00AD4C86">
        <w:rPr>
          <w:rFonts w:eastAsia="Times New Roman" w:cstheme="minorHAnsi"/>
          <w:color w:val="000000" w:themeColor="text1"/>
        </w:rPr>
        <w:t>Consider creat</w:t>
      </w:r>
      <w:r w:rsidRPr="00AD4C86">
        <w:rPr>
          <w:rFonts w:eastAsia="Times New Roman" w:cstheme="minorHAnsi"/>
          <w:color w:val="000000" w:themeColor="text1"/>
        </w:rPr>
        <w:t>ing</w:t>
      </w:r>
      <w:r w:rsidRPr="00AD4C86">
        <w:rPr>
          <w:rFonts w:eastAsia="Times New Roman" w:cstheme="minorHAnsi"/>
          <w:color w:val="000000" w:themeColor="text1"/>
        </w:rPr>
        <w:t xml:space="preserve"> a working group of faculty and staff who self-identify as having mental health challenges and/or as being neurodivergent </w:t>
      </w:r>
      <w:r w:rsidRPr="00AD4C86">
        <w:rPr>
          <w:rFonts w:eastAsia="Times New Roman" w:cstheme="minorHAnsi"/>
          <w:color w:val="000000" w:themeColor="text1"/>
        </w:rPr>
        <w:t>to</w:t>
      </w:r>
      <w:r w:rsidRPr="00AD4C86">
        <w:rPr>
          <w:rFonts w:eastAsia="Times New Roman" w:cstheme="minorHAnsi"/>
          <w:color w:val="000000" w:themeColor="text1"/>
        </w:rPr>
        <w:t xml:space="preserve"> act as resources for students</w:t>
      </w:r>
      <w:r w:rsidRPr="00AD4C86">
        <w:rPr>
          <w:rFonts w:eastAsia="Times New Roman" w:cstheme="minorHAnsi"/>
          <w:color w:val="000000" w:themeColor="text1"/>
        </w:rPr>
        <w:t xml:space="preserve"> </w:t>
      </w:r>
      <w:r w:rsidRPr="00AD4C86">
        <w:rPr>
          <w:rFonts w:eastAsia="Times New Roman" w:cstheme="minorHAnsi"/>
          <w:color w:val="000000" w:themeColor="text1"/>
        </w:rPr>
        <w:t xml:space="preserve">and the institution. </w:t>
      </w:r>
    </w:p>
    <w:p w14:paraId="56044C60" w14:textId="77777777" w:rsidR="007D39B3" w:rsidRPr="00AD4C86" w:rsidRDefault="007D39B3" w:rsidP="00664A00">
      <w:pPr>
        <w:pStyle w:val="ListParagraph"/>
        <w:numPr>
          <w:ilvl w:val="0"/>
          <w:numId w:val="12"/>
        </w:numPr>
        <w:spacing w:after="0" w:line="240" w:lineRule="auto"/>
        <w:rPr>
          <w:rFonts w:eastAsia="Times New Roman" w:cstheme="minorHAnsi"/>
          <w:color w:val="000000" w:themeColor="text1"/>
        </w:rPr>
      </w:pPr>
      <w:r w:rsidRPr="00AD4C86">
        <w:rPr>
          <w:rFonts w:eastAsia="Times New Roman" w:cstheme="minorHAnsi"/>
          <w:color w:val="000000" w:themeColor="text1"/>
        </w:rPr>
        <w:t>Create a webpage to share the work of the Mental Wellness Policy Review Taskforce and ongoing work in this area.</w:t>
      </w:r>
    </w:p>
    <w:p w14:paraId="7BC522A0" w14:textId="77777777" w:rsidR="007D39B3" w:rsidRPr="00AD4C86" w:rsidRDefault="007D39B3" w:rsidP="00887221">
      <w:pPr>
        <w:pStyle w:val="ListParagraph"/>
        <w:spacing w:line="240" w:lineRule="auto"/>
        <w:ind w:left="1440"/>
        <w:rPr>
          <w:rFonts w:eastAsia="Times New Roman" w:cstheme="minorHAnsi"/>
        </w:rPr>
      </w:pPr>
    </w:p>
    <w:sectPr w:rsidR="007D39B3" w:rsidRPr="00AD4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A740"/>
    <w:multiLevelType w:val="hybridMultilevel"/>
    <w:tmpl w:val="589A9200"/>
    <w:lvl w:ilvl="0" w:tplc="A23ED2FC">
      <w:start w:val="1"/>
      <w:numFmt w:val="bullet"/>
      <w:lvlText w:val=""/>
      <w:lvlJc w:val="left"/>
      <w:pPr>
        <w:ind w:left="720" w:hanging="360"/>
      </w:pPr>
      <w:rPr>
        <w:rFonts w:ascii="Symbol" w:hAnsi="Symbol" w:hint="default"/>
      </w:rPr>
    </w:lvl>
    <w:lvl w:ilvl="1" w:tplc="BCA21266">
      <w:start w:val="1"/>
      <w:numFmt w:val="bullet"/>
      <w:lvlText w:val="o"/>
      <w:lvlJc w:val="left"/>
      <w:pPr>
        <w:ind w:left="1440" w:hanging="360"/>
      </w:pPr>
      <w:rPr>
        <w:rFonts w:ascii="Courier New" w:hAnsi="Courier New" w:hint="default"/>
      </w:rPr>
    </w:lvl>
    <w:lvl w:ilvl="2" w:tplc="350C9382">
      <w:start w:val="1"/>
      <w:numFmt w:val="bullet"/>
      <w:lvlText w:val=""/>
      <w:lvlJc w:val="left"/>
      <w:pPr>
        <w:ind w:left="2160" w:hanging="360"/>
      </w:pPr>
      <w:rPr>
        <w:rFonts w:ascii="Wingdings" w:hAnsi="Wingdings" w:hint="default"/>
      </w:rPr>
    </w:lvl>
    <w:lvl w:ilvl="3" w:tplc="7BB4314A">
      <w:start w:val="1"/>
      <w:numFmt w:val="bullet"/>
      <w:lvlText w:val=""/>
      <w:lvlJc w:val="left"/>
      <w:pPr>
        <w:ind w:left="2880" w:hanging="360"/>
      </w:pPr>
      <w:rPr>
        <w:rFonts w:ascii="Symbol" w:hAnsi="Symbol" w:hint="default"/>
      </w:rPr>
    </w:lvl>
    <w:lvl w:ilvl="4" w:tplc="6400CB42">
      <w:start w:val="1"/>
      <w:numFmt w:val="bullet"/>
      <w:lvlText w:val="o"/>
      <w:lvlJc w:val="left"/>
      <w:pPr>
        <w:ind w:left="3600" w:hanging="360"/>
      </w:pPr>
      <w:rPr>
        <w:rFonts w:ascii="Courier New" w:hAnsi="Courier New" w:hint="default"/>
      </w:rPr>
    </w:lvl>
    <w:lvl w:ilvl="5" w:tplc="5AEA2A4C">
      <w:start w:val="1"/>
      <w:numFmt w:val="bullet"/>
      <w:lvlText w:val=""/>
      <w:lvlJc w:val="left"/>
      <w:pPr>
        <w:ind w:left="4320" w:hanging="360"/>
      </w:pPr>
      <w:rPr>
        <w:rFonts w:ascii="Wingdings" w:hAnsi="Wingdings" w:hint="default"/>
      </w:rPr>
    </w:lvl>
    <w:lvl w:ilvl="6" w:tplc="0712886C">
      <w:start w:val="1"/>
      <w:numFmt w:val="bullet"/>
      <w:lvlText w:val=""/>
      <w:lvlJc w:val="left"/>
      <w:pPr>
        <w:ind w:left="5040" w:hanging="360"/>
      </w:pPr>
      <w:rPr>
        <w:rFonts w:ascii="Symbol" w:hAnsi="Symbol" w:hint="default"/>
      </w:rPr>
    </w:lvl>
    <w:lvl w:ilvl="7" w:tplc="19C4F6B4">
      <w:start w:val="1"/>
      <w:numFmt w:val="bullet"/>
      <w:lvlText w:val="o"/>
      <w:lvlJc w:val="left"/>
      <w:pPr>
        <w:ind w:left="5760" w:hanging="360"/>
      </w:pPr>
      <w:rPr>
        <w:rFonts w:ascii="Courier New" w:hAnsi="Courier New" w:hint="default"/>
      </w:rPr>
    </w:lvl>
    <w:lvl w:ilvl="8" w:tplc="F59638D6">
      <w:start w:val="1"/>
      <w:numFmt w:val="bullet"/>
      <w:lvlText w:val=""/>
      <w:lvlJc w:val="left"/>
      <w:pPr>
        <w:ind w:left="6480" w:hanging="360"/>
      </w:pPr>
      <w:rPr>
        <w:rFonts w:ascii="Wingdings" w:hAnsi="Wingdings" w:hint="default"/>
      </w:rPr>
    </w:lvl>
  </w:abstractNum>
  <w:abstractNum w:abstractNumId="1" w15:restartNumberingAfterBreak="0">
    <w:nsid w:val="0691F942"/>
    <w:multiLevelType w:val="hybridMultilevel"/>
    <w:tmpl w:val="1D4AF882"/>
    <w:lvl w:ilvl="0" w:tplc="470E3F7E">
      <w:start w:val="1"/>
      <w:numFmt w:val="bullet"/>
      <w:lvlText w:val=""/>
      <w:lvlJc w:val="left"/>
      <w:pPr>
        <w:ind w:left="720" w:hanging="360"/>
      </w:pPr>
      <w:rPr>
        <w:rFonts w:ascii="Symbol" w:hAnsi="Symbol" w:hint="default"/>
      </w:rPr>
    </w:lvl>
    <w:lvl w:ilvl="1" w:tplc="144AD70E">
      <w:start w:val="1"/>
      <w:numFmt w:val="bullet"/>
      <w:lvlText w:val="o"/>
      <w:lvlJc w:val="left"/>
      <w:pPr>
        <w:ind w:left="1440" w:hanging="360"/>
      </w:pPr>
      <w:rPr>
        <w:rFonts w:ascii="Courier New" w:hAnsi="Courier New" w:hint="default"/>
      </w:rPr>
    </w:lvl>
    <w:lvl w:ilvl="2" w:tplc="DD28099A">
      <w:start w:val="1"/>
      <w:numFmt w:val="bullet"/>
      <w:lvlText w:val=""/>
      <w:lvlJc w:val="left"/>
      <w:pPr>
        <w:ind w:left="2160" w:hanging="360"/>
      </w:pPr>
      <w:rPr>
        <w:rFonts w:ascii="Wingdings" w:hAnsi="Wingdings" w:hint="default"/>
      </w:rPr>
    </w:lvl>
    <w:lvl w:ilvl="3" w:tplc="BC76B044">
      <w:start w:val="1"/>
      <w:numFmt w:val="bullet"/>
      <w:lvlText w:val=""/>
      <w:lvlJc w:val="left"/>
      <w:pPr>
        <w:ind w:left="2880" w:hanging="360"/>
      </w:pPr>
      <w:rPr>
        <w:rFonts w:ascii="Symbol" w:hAnsi="Symbol" w:hint="default"/>
      </w:rPr>
    </w:lvl>
    <w:lvl w:ilvl="4" w:tplc="A676AC0A">
      <w:start w:val="1"/>
      <w:numFmt w:val="bullet"/>
      <w:lvlText w:val="o"/>
      <w:lvlJc w:val="left"/>
      <w:pPr>
        <w:ind w:left="3600" w:hanging="360"/>
      </w:pPr>
      <w:rPr>
        <w:rFonts w:ascii="Courier New" w:hAnsi="Courier New" w:hint="default"/>
      </w:rPr>
    </w:lvl>
    <w:lvl w:ilvl="5" w:tplc="7616BC36">
      <w:start w:val="1"/>
      <w:numFmt w:val="bullet"/>
      <w:lvlText w:val=""/>
      <w:lvlJc w:val="left"/>
      <w:pPr>
        <w:ind w:left="4320" w:hanging="360"/>
      </w:pPr>
      <w:rPr>
        <w:rFonts w:ascii="Wingdings" w:hAnsi="Wingdings" w:hint="default"/>
      </w:rPr>
    </w:lvl>
    <w:lvl w:ilvl="6" w:tplc="D7AA482C">
      <w:start w:val="1"/>
      <w:numFmt w:val="bullet"/>
      <w:lvlText w:val=""/>
      <w:lvlJc w:val="left"/>
      <w:pPr>
        <w:ind w:left="5040" w:hanging="360"/>
      </w:pPr>
      <w:rPr>
        <w:rFonts w:ascii="Symbol" w:hAnsi="Symbol" w:hint="default"/>
      </w:rPr>
    </w:lvl>
    <w:lvl w:ilvl="7" w:tplc="4C8AD2F0">
      <w:start w:val="1"/>
      <w:numFmt w:val="bullet"/>
      <w:lvlText w:val="o"/>
      <w:lvlJc w:val="left"/>
      <w:pPr>
        <w:ind w:left="5760" w:hanging="360"/>
      </w:pPr>
      <w:rPr>
        <w:rFonts w:ascii="Courier New" w:hAnsi="Courier New" w:hint="default"/>
      </w:rPr>
    </w:lvl>
    <w:lvl w:ilvl="8" w:tplc="E1C83514">
      <w:start w:val="1"/>
      <w:numFmt w:val="bullet"/>
      <w:lvlText w:val=""/>
      <w:lvlJc w:val="left"/>
      <w:pPr>
        <w:ind w:left="6480" w:hanging="360"/>
      </w:pPr>
      <w:rPr>
        <w:rFonts w:ascii="Wingdings" w:hAnsi="Wingdings" w:hint="default"/>
      </w:rPr>
    </w:lvl>
  </w:abstractNum>
  <w:abstractNum w:abstractNumId="2" w15:restartNumberingAfterBreak="0">
    <w:nsid w:val="0EAE231A"/>
    <w:multiLevelType w:val="hybridMultilevel"/>
    <w:tmpl w:val="2F309AAE"/>
    <w:lvl w:ilvl="0" w:tplc="7BAA9BE2">
      <w:start w:val="1"/>
      <w:numFmt w:val="bullet"/>
      <w:lvlText w:val=""/>
      <w:lvlJc w:val="left"/>
      <w:pPr>
        <w:ind w:left="720" w:hanging="360"/>
      </w:pPr>
      <w:rPr>
        <w:rFonts w:ascii="Symbol" w:hAnsi="Symbol" w:hint="default"/>
      </w:rPr>
    </w:lvl>
    <w:lvl w:ilvl="1" w:tplc="9A2E467A">
      <w:start w:val="1"/>
      <w:numFmt w:val="bullet"/>
      <w:lvlText w:val="o"/>
      <w:lvlJc w:val="left"/>
      <w:pPr>
        <w:ind w:left="1440" w:hanging="360"/>
      </w:pPr>
      <w:rPr>
        <w:rFonts w:ascii="Courier New" w:hAnsi="Courier New" w:hint="default"/>
      </w:rPr>
    </w:lvl>
    <w:lvl w:ilvl="2" w:tplc="24EE2610">
      <w:start w:val="1"/>
      <w:numFmt w:val="bullet"/>
      <w:lvlText w:val=""/>
      <w:lvlJc w:val="left"/>
      <w:pPr>
        <w:ind w:left="2160" w:hanging="360"/>
      </w:pPr>
      <w:rPr>
        <w:rFonts w:ascii="Wingdings" w:hAnsi="Wingdings" w:hint="default"/>
      </w:rPr>
    </w:lvl>
    <w:lvl w:ilvl="3" w:tplc="86B2C53C">
      <w:start w:val="1"/>
      <w:numFmt w:val="bullet"/>
      <w:lvlText w:val=""/>
      <w:lvlJc w:val="left"/>
      <w:pPr>
        <w:ind w:left="2880" w:hanging="360"/>
      </w:pPr>
      <w:rPr>
        <w:rFonts w:ascii="Symbol" w:hAnsi="Symbol" w:hint="default"/>
      </w:rPr>
    </w:lvl>
    <w:lvl w:ilvl="4" w:tplc="40DA4120">
      <w:start w:val="1"/>
      <w:numFmt w:val="bullet"/>
      <w:lvlText w:val="o"/>
      <w:lvlJc w:val="left"/>
      <w:pPr>
        <w:ind w:left="3600" w:hanging="360"/>
      </w:pPr>
      <w:rPr>
        <w:rFonts w:ascii="Courier New" w:hAnsi="Courier New" w:hint="default"/>
      </w:rPr>
    </w:lvl>
    <w:lvl w:ilvl="5" w:tplc="D8A6131E">
      <w:start w:val="1"/>
      <w:numFmt w:val="bullet"/>
      <w:lvlText w:val=""/>
      <w:lvlJc w:val="left"/>
      <w:pPr>
        <w:ind w:left="4320" w:hanging="360"/>
      </w:pPr>
      <w:rPr>
        <w:rFonts w:ascii="Wingdings" w:hAnsi="Wingdings" w:hint="default"/>
      </w:rPr>
    </w:lvl>
    <w:lvl w:ilvl="6" w:tplc="B6B4B940">
      <w:start w:val="1"/>
      <w:numFmt w:val="bullet"/>
      <w:lvlText w:val=""/>
      <w:lvlJc w:val="left"/>
      <w:pPr>
        <w:ind w:left="5040" w:hanging="360"/>
      </w:pPr>
      <w:rPr>
        <w:rFonts w:ascii="Symbol" w:hAnsi="Symbol" w:hint="default"/>
      </w:rPr>
    </w:lvl>
    <w:lvl w:ilvl="7" w:tplc="3AE0F17A">
      <w:start w:val="1"/>
      <w:numFmt w:val="bullet"/>
      <w:lvlText w:val="o"/>
      <w:lvlJc w:val="left"/>
      <w:pPr>
        <w:ind w:left="5760" w:hanging="360"/>
      </w:pPr>
      <w:rPr>
        <w:rFonts w:ascii="Courier New" w:hAnsi="Courier New" w:hint="default"/>
      </w:rPr>
    </w:lvl>
    <w:lvl w:ilvl="8" w:tplc="6B12F404">
      <w:start w:val="1"/>
      <w:numFmt w:val="bullet"/>
      <w:lvlText w:val=""/>
      <w:lvlJc w:val="left"/>
      <w:pPr>
        <w:ind w:left="6480" w:hanging="360"/>
      </w:pPr>
      <w:rPr>
        <w:rFonts w:ascii="Wingdings" w:hAnsi="Wingdings" w:hint="default"/>
      </w:rPr>
    </w:lvl>
  </w:abstractNum>
  <w:abstractNum w:abstractNumId="3" w15:restartNumberingAfterBreak="0">
    <w:nsid w:val="128A69A0"/>
    <w:multiLevelType w:val="hybridMultilevel"/>
    <w:tmpl w:val="D8B88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91871"/>
    <w:multiLevelType w:val="hybridMultilevel"/>
    <w:tmpl w:val="BB961F6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43573"/>
    <w:multiLevelType w:val="hybridMultilevel"/>
    <w:tmpl w:val="F0ACBB38"/>
    <w:lvl w:ilvl="0" w:tplc="CA6E6CA6">
      <w:start w:val="1"/>
      <w:numFmt w:val="bullet"/>
      <w:lvlText w:val=""/>
      <w:lvlJc w:val="left"/>
      <w:pPr>
        <w:ind w:left="720" w:hanging="360"/>
      </w:pPr>
      <w:rPr>
        <w:rFonts w:ascii="Symbol" w:hAnsi="Symbol" w:hint="default"/>
      </w:rPr>
    </w:lvl>
    <w:lvl w:ilvl="1" w:tplc="8F16B360">
      <w:start w:val="1"/>
      <w:numFmt w:val="bullet"/>
      <w:lvlText w:val="o"/>
      <w:lvlJc w:val="left"/>
      <w:pPr>
        <w:ind w:left="1440" w:hanging="360"/>
      </w:pPr>
      <w:rPr>
        <w:rFonts w:ascii="Courier New" w:hAnsi="Courier New" w:hint="default"/>
      </w:rPr>
    </w:lvl>
    <w:lvl w:ilvl="2" w:tplc="F8AA300C">
      <w:start w:val="1"/>
      <w:numFmt w:val="bullet"/>
      <w:lvlText w:val=""/>
      <w:lvlJc w:val="left"/>
      <w:pPr>
        <w:ind w:left="2160" w:hanging="360"/>
      </w:pPr>
      <w:rPr>
        <w:rFonts w:ascii="Wingdings" w:hAnsi="Wingdings" w:hint="default"/>
      </w:rPr>
    </w:lvl>
    <w:lvl w:ilvl="3" w:tplc="8730DDD4">
      <w:start w:val="1"/>
      <w:numFmt w:val="bullet"/>
      <w:lvlText w:val=""/>
      <w:lvlJc w:val="left"/>
      <w:pPr>
        <w:ind w:left="2880" w:hanging="360"/>
      </w:pPr>
      <w:rPr>
        <w:rFonts w:ascii="Symbol" w:hAnsi="Symbol" w:hint="default"/>
      </w:rPr>
    </w:lvl>
    <w:lvl w:ilvl="4" w:tplc="9B162C36">
      <w:start w:val="1"/>
      <w:numFmt w:val="bullet"/>
      <w:lvlText w:val="o"/>
      <w:lvlJc w:val="left"/>
      <w:pPr>
        <w:ind w:left="3600" w:hanging="360"/>
      </w:pPr>
      <w:rPr>
        <w:rFonts w:ascii="Courier New" w:hAnsi="Courier New" w:hint="default"/>
      </w:rPr>
    </w:lvl>
    <w:lvl w:ilvl="5" w:tplc="72A6B2F0">
      <w:start w:val="1"/>
      <w:numFmt w:val="bullet"/>
      <w:lvlText w:val=""/>
      <w:lvlJc w:val="left"/>
      <w:pPr>
        <w:ind w:left="4320" w:hanging="360"/>
      </w:pPr>
      <w:rPr>
        <w:rFonts w:ascii="Wingdings" w:hAnsi="Wingdings" w:hint="default"/>
      </w:rPr>
    </w:lvl>
    <w:lvl w:ilvl="6" w:tplc="19646534">
      <w:start w:val="1"/>
      <w:numFmt w:val="bullet"/>
      <w:lvlText w:val=""/>
      <w:lvlJc w:val="left"/>
      <w:pPr>
        <w:ind w:left="5040" w:hanging="360"/>
      </w:pPr>
      <w:rPr>
        <w:rFonts w:ascii="Symbol" w:hAnsi="Symbol" w:hint="default"/>
      </w:rPr>
    </w:lvl>
    <w:lvl w:ilvl="7" w:tplc="F8B247CC">
      <w:start w:val="1"/>
      <w:numFmt w:val="bullet"/>
      <w:lvlText w:val="o"/>
      <w:lvlJc w:val="left"/>
      <w:pPr>
        <w:ind w:left="5760" w:hanging="360"/>
      </w:pPr>
      <w:rPr>
        <w:rFonts w:ascii="Courier New" w:hAnsi="Courier New" w:hint="default"/>
      </w:rPr>
    </w:lvl>
    <w:lvl w:ilvl="8" w:tplc="DFB81EA8">
      <w:start w:val="1"/>
      <w:numFmt w:val="bullet"/>
      <w:lvlText w:val=""/>
      <w:lvlJc w:val="left"/>
      <w:pPr>
        <w:ind w:left="6480" w:hanging="360"/>
      </w:pPr>
      <w:rPr>
        <w:rFonts w:ascii="Wingdings" w:hAnsi="Wingdings" w:hint="default"/>
      </w:rPr>
    </w:lvl>
  </w:abstractNum>
  <w:abstractNum w:abstractNumId="6" w15:restartNumberingAfterBreak="0">
    <w:nsid w:val="143D1429"/>
    <w:multiLevelType w:val="hybridMultilevel"/>
    <w:tmpl w:val="0CF217A0"/>
    <w:lvl w:ilvl="0" w:tplc="D924D5EE">
      <w:start w:val="1"/>
      <w:numFmt w:val="bullet"/>
      <w:lvlText w:val=""/>
      <w:lvlJc w:val="left"/>
      <w:pPr>
        <w:ind w:left="720" w:hanging="360"/>
      </w:pPr>
      <w:rPr>
        <w:rFonts w:ascii="Symbol" w:hAnsi="Symbol" w:hint="default"/>
      </w:rPr>
    </w:lvl>
    <w:lvl w:ilvl="1" w:tplc="B288817E">
      <w:start w:val="1"/>
      <w:numFmt w:val="bullet"/>
      <w:lvlText w:val="o"/>
      <w:lvlJc w:val="left"/>
      <w:pPr>
        <w:ind w:left="1440" w:hanging="360"/>
      </w:pPr>
      <w:rPr>
        <w:rFonts w:ascii="Courier New" w:hAnsi="Courier New" w:hint="default"/>
      </w:rPr>
    </w:lvl>
    <w:lvl w:ilvl="2" w:tplc="572E0282">
      <w:start w:val="1"/>
      <w:numFmt w:val="bullet"/>
      <w:lvlText w:val=""/>
      <w:lvlJc w:val="left"/>
      <w:pPr>
        <w:ind w:left="2160" w:hanging="360"/>
      </w:pPr>
      <w:rPr>
        <w:rFonts w:ascii="Wingdings" w:hAnsi="Wingdings" w:hint="default"/>
      </w:rPr>
    </w:lvl>
    <w:lvl w:ilvl="3" w:tplc="A9BAE33C">
      <w:start w:val="1"/>
      <w:numFmt w:val="bullet"/>
      <w:lvlText w:val=""/>
      <w:lvlJc w:val="left"/>
      <w:pPr>
        <w:ind w:left="2880" w:hanging="360"/>
      </w:pPr>
      <w:rPr>
        <w:rFonts w:ascii="Symbol" w:hAnsi="Symbol" w:hint="default"/>
      </w:rPr>
    </w:lvl>
    <w:lvl w:ilvl="4" w:tplc="267EF1D6">
      <w:start w:val="1"/>
      <w:numFmt w:val="bullet"/>
      <w:lvlText w:val="o"/>
      <w:lvlJc w:val="left"/>
      <w:pPr>
        <w:ind w:left="3600" w:hanging="360"/>
      </w:pPr>
      <w:rPr>
        <w:rFonts w:ascii="Courier New" w:hAnsi="Courier New" w:hint="default"/>
      </w:rPr>
    </w:lvl>
    <w:lvl w:ilvl="5" w:tplc="4F7219D4">
      <w:start w:val="1"/>
      <w:numFmt w:val="bullet"/>
      <w:lvlText w:val=""/>
      <w:lvlJc w:val="left"/>
      <w:pPr>
        <w:ind w:left="4320" w:hanging="360"/>
      </w:pPr>
      <w:rPr>
        <w:rFonts w:ascii="Wingdings" w:hAnsi="Wingdings" w:hint="default"/>
      </w:rPr>
    </w:lvl>
    <w:lvl w:ilvl="6" w:tplc="3C923266">
      <w:start w:val="1"/>
      <w:numFmt w:val="bullet"/>
      <w:lvlText w:val=""/>
      <w:lvlJc w:val="left"/>
      <w:pPr>
        <w:ind w:left="5040" w:hanging="360"/>
      </w:pPr>
      <w:rPr>
        <w:rFonts w:ascii="Symbol" w:hAnsi="Symbol" w:hint="default"/>
      </w:rPr>
    </w:lvl>
    <w:lvl w:ilvl="7" w:tplc="F90C04DC">
      <w:start w:val="1"/>
      <w:numFmt w:val="bullet"/>
      <w:lvlText w:val="o"/>
      <w:lvlJc w:val="left"/>
      <w:pPr>
        <w:ind w:left="5760" w:hanging="360"/>
      </w:pPr>
      <w:rPr>
        <w:rFonts w:ascii="Courier New" w:hAnsi="Courier New" w:hint="default"/>
      </w:rPr>
    </w:lvl>
    <w:lvl w:ilvl="8" w:tplc="B76AFA9C">
      <w:start w:val="1"/>
      <w:numFmt w:val="bullet"/>
      <w:lvlText w:val=""/>
      <w:lvlJc w:val="left"/>
      <w:pPr>
        <w:ind w:left="6480" w:hanging="360"/>
      </w:pPr>
      <w:rPr>
        <w:rFonts w:ascii="Wingdings" w:hAnsi="Wingdings" w:hint="default"/>
      </w:rPr>
    </w:lvl>
  </w:abstractNum>
  <w:abstractNum w:abstractNumId="7" w15:restartNumberingAfterBreak="0">
    <w:nsid w:val="18292498"/>
    <w:multiLevelType w:val="hybridMultilevel"/>
    <w:tmpl w:val="3636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22FA5"/>
    <w:multiLevelType w:val="hybridMultilevel"/>
    <w:tmpl w:val="D51C24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6F2AAC"/>
    <w:multiLevelType w:val="hybridMultilevel"/>
    <w:tmpl w:val="7B422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A5EE2"/>
    <w:multiLevelType w:val="hybridMultilevel"/>
    <w:tmpl w:val="9CEA2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56C17"/>
    <w:multiLevelType w:val="hybridMultilevel"/>
    <w:tmpl w:val="4C68B1E0"/>
    <w:lvl w:ilvl="0" w:tplc="7E82AD1A">
      <w:start w:val="1"/>
      <w:numFmt w:val="bullet"/>
      <w:lvlText w:val=""/>
      <w:lvlJc w:val="left"/>
      <w:pPr>
        <w:ind w:left="720" w:hanging="360"/>
      </w:pPr>
      <w:rPr>
        <w:rFonts w:ascii="Symbol" w:hAnsi="Symbol" w:hint="default"/>
      </w:rPr>
    </w:lvl>
    <w:lvl w:ilvl="1" w:tplc="29D8A0EE">
      <w:start w:val="1"/>
      <w:numFmt w:val="bullet"/>
      <w:lvlText w:val="o"/>
      <w:lvlJc w:val="left"/>
      <w:pPr>
        <w:ind w:left="1440" w:hanging="360"/>
      </w:pPr>
      <w:rPr>
        <w:rFonts w:ascii="Courier New" w:hAnsi="Courier New" w:hint="default"/>
      </w:rPr>
    </w:lvl>
    <w:lvl w:ilvl="2" w:tplc="5F7C8A9A">
      <w:start w:val="1"/>
      <w:numFmt w:val="bullet"/>
      <w:lvlText w:val=""/>
      <w:lvlJc w:val="left"/>
      <w:pPr>
        <w:ind w:left="2160" w:hanging="360"/>
      </w:pPr>
      <w:rPr>
        <w:rFonts w:ascii="Wingdings" w:hAnsi="Wingdings" w:hint="default"/>
      </w:rPr>
    </w:lvl>
    <w:lvl w:ilvl="3" w:tplc="D8327D10">
      <w:start w:val="1"/>
      <w:numFmt w:val="bullet"/>
      <w:lvlText w:val=""/>
      <w:lvlJc w:val="left"/>
      <w:pPr>
        <w:ind w:left="2880" w:hanging="360"/>
      </w:pPr>
      <w:rPr>
        <w:rFonts w:ascii="Symbol" w:hAnsi="Symbol" w:hint="default"/>
      </w:rPr>
    </w:lvl>
    <w:lvl w:ilvl="4" w:tplc="32567AC4">
      <w:start w:val="1"/>
      <w:numFmt w:val="bullet"/>
      <w:lvlText w:val="o"/>
      <w:lvlJc w:val="left"/>
      <w:pPr>
        <w:ind w:left="3600" w:hanging="360"/>
      </w:pPr>
      <w:rPr>
        <w:rFonts w:ascii="Courier New" w:hAnsi="Courier New" w:hint="default"/>
      </w:rPr>
    </w:lvl>
    <w:lvl w:ilvl="5" w:tplc="2E98FA26">
      <w:start w:val="1"/>
      <w:numFmt w:val="bullet"/>
      <w:lvlText w:val=""/>
      <w:lvlJc w:val="left"/>
      <w:pPr>
        <w:ind w:left="4320" w:hanging="360"/>
      </w:pPr>
      <w:rPr>
        <w:rFonts w:ascii="Wingdings" w:hAnsi="Wingdings" w:hint="default"/>
      </w:rPr>
    </w:lvl>
    <w:lvl w:ilvl="6" w:tplc="31C00F4E">
      <w:start w:val="1"/>
      <w:numFmt w:val="bullet"/>
      <w:lvlText w:val=""/>
      <w:lvlJc w:val="left"/>
      <w:pPr>
        <w:ind w:left="5040" w:hanging="360"/>
      </w:pPr>
      <w:rPr>
        <w:rFonts w:ascii="Symbol" w:hAnsi="Symbol" w:hint="default"/>
      </w:rPr>
    </w:lvl>
    <w:lvl w:ilvl="7" w:tplc="6D64FC62">
      <w:start w:val="1"/>
      <w:numFmt w:val="bullet"/>
      <w:lvlText w:val="o"/>
      <w:lvlJc w:val="left"/>
      <w:pPr>
        <w:ind w:left="5760" w:hanging="360"/>
      </w:pPr>
      <w:rPr>
        <w:rFonts w:ascii="Courier New" w:hAnsi="Courier New" w:hint="default"/>
      </w:rPr>
    </w:lvl>
    <w:lvl w:ilvl="8" w:tplc="E084C082">
      <w:start w:val="1"/>
      <w:numFmt w:val="bullet"/>
      <w:lvlText w:val=""/>
      <w:lvlJc w:val="left"/>
      <w:pPr>
        <w:ind w:left="6480" w:hanging="360"/>
      </w:pPr>
      <w:rPr>
        <w:rFonts w:ascii="Wingdings" w:hAnsi="Wingdings" w:hint="default"/>
      </w:rPr>
    </w:lvl>
  </w:abstractNum>
  <w:abstractNum w:abstractNumId="12" w15:restartNumberingAfterBreak="0">
    <w:nsid w:val="45A24CDE"/>
    <w:multiLevelType w:val="hybridMultilevel"/>
    <w:tmpl w:val="B40268D8"/>
    <w:lvl w:ilvl="0" w:tplc="B77C8D62">
      <w:start w:val="1"/>
      <w:numFmt w:val="bullet"/>
      <w:lvlText w:val=""/>
      <w:lvlJc w:val="left"/>
      <w:pPr>
        <w:ind w:left="720" w:hanging="360"/>
      </w:pPr>
      <w:rPr>
        <w:rFonts w:ascii="Symbol" w:hAnsi="Symbol" w:hint="default"/>
      </w:rPr>
    </w:lvl>
    <w:lvl w:ilvl="1" w:tplc="734E0A36">
      <w:start w:val="1"/>
      <w:numFmt w:val="bullet"/>
      <w:lvlText w:val="o"/>
      <w:lvlJc w:val="left"/>
      <w:pPr>
        <w:ind w:left="1440" w:hanging="360"/>
      </w:pPr>
      <w:rPr>
        <w:rFonts w:ascii="Courier New" w:hAnsi="Courier New" w:hint="default"/>
      </w:rPr>
    </w:lvl>
    <w:lvl w:ilvl="2" w:tplc="3A540DCE">
      <w:start w:val="1"/>
      <w:numFmt w:val="bullet"/>
      <w:lvlText w:val=""/>
      <w:lvlJc w:val="left"/>
      <w:pPr>
        <w:ind w:left="2160" w:hanging="360"/>
      </w:pPr>
      <w:rPr>
        <w:rFonts w:ascii="Wingdings" w:hAnsi="Wingdings" w:hint="default"/>
      </w:rPr>
    </w:lvl>
    <w:lvl w:ilvl="3" w:tplc="E4A42146">
      <w:start w:val="1"/>
      <w:numFmt w:val="bullet"/>
      <w:lvlText w:val=""/>
      <w:lvlJc w:val="left"/>
      <w:pPr>
        <w:ind w:left="2880" w:hanging="360"/>
      </w:pPr>
      <w:rPr>
        <w:rFonts w:ascii="Symbol" w:hAnsi="Symbol" w:hint="default"/>
      </w:rPr>
    </w:lvl>
    <w:lvl w:ilvl="4" w:tplc="E32C9FE0">
      <w:start w:val="1"/>
      <w:numFmt w:val="bullet"/>
      <w:lvlText w:val="o"/>
      <w:lvlJc w:val="left"/>
      <w:pPr>
        <w:ind w:left="3600" w:hanging="360"/>
      </w:pPr>
      <w:rPr>
        <w:rFonts w:ascii="Courier New" w:hAnsi="Courier New" w:hint="default"/>
      </w:rPr>
    </w:lvl>
    <w:lvl w:ilvl="5" w:tplc="E424B682">
      <w:start w:val="1"/>
      <w:numFmt w:val="bullet"/>
      <w:lvlText w:val=""/>
      <w:lvlJc w:val="left"/>
      <w:pPr>
        <w:ind w:left="4320" w:hanging="360"/>
      </w:pPr>
      <w:rPr>
        <w:rFonts w:ascii="Wingdings" w:hAnsi="Wingdings" w:hint="default"/>
      </w:rPr>
    </w:lvl>
    <w:lvl w:ilvl="6" w:tplc="09A2EF2E">
      <w:start w:val="1"/>
      <w:numFmt w:val="bullet"/>
      <w:lvlText w:val=""/>
      <w:lvlJc w:val="left"/>
      <w:pPr>
        <w:ind w:left="5040" w:hanging="360"/>
      </w:pPr>
      <w:rPr>
        <w:rFonts w:ascii="Symbol" w:hAnsi="Symbol" w:hint="default"/>
      </w:rPr>
    </w:lvl>
    <w:lvl w:ilvl="7" w:tplc="39F2414C">
      <w:start w:val="1"/>
      <w:numFmt w:val="bullet"/>
      <w:lvlText w:val="o"/>
      <w:lvlJc w:val="left"/>
      <w:pPr>
        <w:ind w:left="5760" w:hanging="360"/>
      </w:pPr>
      <w:rPr>
        <w:rFonts w:ascii="Courier New" w:hAnsi="Courier New" w:hint="default"/>
      </w:rPr>
    </w:lvl>
    <w:lvl w:ilvl="8" w:tplc="66DA11E2">
      <w:start w:val="1"/>
      <w:numFmt w:val="bullet"/>
      <w:lvlText w:val=""/>
      <w:lvlJc w:val="left"/>
      <w:pPr>
        <w:ind w:left="6480" w:hanging="360"/>
      </w:pPr>
      <w:rPr>
        <w:rFonts w:ascii="Wingdings" w:hAnsi="Wingdings" w:hint="default"/>
      </w:rPr>
    </w:lvl>
  </w:abstractNum>
  <w:abstractNum w:abstractNumId="13" w15:restartNumberingAfterBreak="0">
    <w:nsid w:val="465E137C"/>
    <w:multiLevelType w:val="hybridMultilevel"/>
    <w:tmpl w:val="CE900828"/>
    <w:lvl w:ilvl="0" w:tplc="4134C80E">
      <w:start w:val="1"/>
      <w:numFmt w:val="decimal"/>
      <w:lvlText w:val="%1."/>
      <w:lvlJc w:val="left"/>
      <w:pPr>
        <w:ind w:left="720" w:hanging="360"/>
      </w:pPr>
    </w:lvl>
    <w:lvl w:ilvl="1" w:tplc="4FFCEE5A">
      <w:start w:val="1"/>
      <w:numFmt w:val="lowerLetter"/>
      <w:lvlText w:val="%2."/>
      <w:lvlJc w:val="left"/>
      <w:pPr>
        <w:ind w:left="1440" w:hanging="360"/>
      </w:pPr>
    </w:lvl>
    <w:lvl w:ilvl="2" w:tplc="7CF413E2">
      <w:start w:val="1"/>
      <w:numFmt w:val="lowerRoman"/>
      <w:lvlText w:val="%3."/>
      <w:lvlJc w:val="right"/>
      <w:pPr>
        <w:ind w:left="2160" w:hanging="180"/>
      </w:pPr>
    </w:lvl>
    <w:lvl w:ilvl="3" w:tplc="02F26140">
      <w:start w:val="1"/>
      <w:numFmt w:val="decimal"/>
      <w:lvlText w:val="%4."/>
      <w:lvlJc w:val="left"/>
      <w:pPr>
        <w:ind w:left="2880" w:hanging="360"/>
      </w:pPr>
    </w:lvl>
    <w:lvl w:ilvl="4" w:tplc="6AEC702C">
      <w:start w:val="1"/>
      <w:numFmt w:val="lowerLetter"/>
      <w:lvlText w:val="%5."/>
      <w:lvlJc w:val="left"/>
      <w:pPr>
        <w:ind w:left="3600" w:hanging="360"/>
      </w:pPr>
    </w:lvl>
    <w:lvl w:ilvl="5" w:tplc="A254140A">
      <w:start w:val="1"/>
      <w:numFmt w:val="lowerRoman"/>
      <w:lvlText w:val="%6."/>
      <w:lvlJc w:val="right"/>
      <w:pPr>
        <w:ind w:left="4320" w:hanging="180"/>
      </w:pPr>
    </w:lvl>
    <w:lvl w:ilvl="6" w:tplc="1732550C">
      <w:start w:val="1"/>
      <w:numFmt w:val="decimal"/>
      <w:lvlText w:val="%7."/>
      <w:lvlJc w:val="left"/>
      <w:pPr>
        <w:ind w:left="5040" w:hanging="360"/>
      </w:pPr>
    </w:lvl>
    <w:lvl w:ilvl="7" w:tplc="3EBAE60C">
      <w:start w:val="1"/>
      <w:numFmt w:val="lowerLetter"/>
      <w:lvlText w:val="%8."/>
      <w:lvlJc w:val="left"/>
      <w:pPr>
        <w:ind w:left="5760" w:hanging="360"/>
      </w:pPr>
    </w:lvl>
    <w:lvl w:ilvl="8" w:tplc="0292E9B8">
      <w:start w:val="1"/>
      <w:numFmt w:val="lowerRoman"/>
      <w:lvlText w:val="%9."/>
      <w:lvlJc w:val="right"/>
      <w:pPr>
        <w:ind w:left="6480" w:hanging="180"/>
      </w:pPr>
    </w:lvl>
  </w:abstractNum>
  <w:abstractNum w:abstractNumId="14" w15:restartNumberingAfterBreak="0">
    <w:nsid w:val="53C2067A"/>
    <w:multiLevelType w:val="hybridMultilevel"/>
    <w:tmpl w:val="465A6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C5402"/>
    <w:multiLevelType w:val="hybridMultilevel"/>
    <w:tmpl w:val="3F0C297E"/>
    <w:lvl w:ilvl="0" w:tplc="37C6F5A0">
      <w:start w:val="1"/>
      <w:numFmt w:val="bullet"/>
      <w:lvlText w:val=""/>
      <w:lvlJc w:val="left"/>
      <w:pPr>
        <w:ind w:left="720" w:hanging="360"/>
      </w:pPr>
      <w:rPr>
        <w:rFonts w:ascii="Symbol" w:hAnsi="Symbol" w:hint="default"/>
      </w:rPr>
    </w:lvl>
    <w:lvl w:ilvl="1" w:tplc="9D1264FC">
      <w:start w:val="1"/>
      <w:numFmt w:val="bullet"/>
      <w:lvlText w:val="o"/>
      <w:lvlJc w:val="left"/>
      <w:pPr>
        <w:ind w:left="1440" w:hanging="360"/>
      </w:pPr>
      <w:rPr>
        <w:rFonts w:ascii="Courier New" w:hAnsi="Courier New" w:hint="default"/>
      </w:rPr>
    </w:lvl>
    <w:lvl w:ilvl="2" w:tplc="87789A12">
      <w:start w:val="1"/>
      <w:numFmt w:val="bullet"/>
      <w:lvlText w:val=""/>
      <w:lvlJc w:val="left"/>
      <w:pPr>
        <w:ind w:left="2160" w:hanging="360"/>
      </w:pPr>
      <w:rPr>
        <w:rFonts w:ascii="Wingdings" w:hAnsi="Wingdings" w:hint="default"/>
      </w:rPr>
    </w:lvl>
    <w:lvl w:ilvl="3" w:tplc="513CF534">
      <w:start w:val="1"/>
      <w:numFmt w:val="bullet"/>
      <w:lvlText w:val=""/>
      <w:lvlJc w:val="left"/>
      <w:pPr>
        <w:ind w:left="2880" w:hanging="360"/>
      </w:pPr>
      <w:rPr>
        <w:rFonts w:ascii="Symbol" w:hAnsi="Symbol" w:hint="default"/>
      </w:rPr>
    </w:lvl>
    <w:lvl w:ilvl="4" w:tplc="4D5C2E60">
      <w:start w:val="1"/>
      <w:numFmt w:val="bullet"/>
      <w:lvlText w:val="o"/>
      <w:lvlJc w:val="left"/>
      <w:pPr>
        <w:ind w:left="3600" w:hanging="360"/>
      </w:pPr>
      <w:rPr>
        <w:rFonts w:ascii="Courier New" w:hAnsi="Courier New" w:hint="default"/>
      </w:rPr>
    </w:lvl>
    <w:lvl w:ilvl="5" w:tplc="69D6CAA6">
      <w:start w:val="1"/>
      <w:numFmt w:val="bullet"/>
      <w:lvlText w:val=""/>
      <w:lvlJc w:val="left"/>
      <w:pPr>
        <w:ind w:left="4320" w:hanging="360"/>
      </w:pPr>
      <w:rPr>
        <w:rFonts w:ascii="Wingdings" w:hAnsi="Wingdings" w:hint="default"/>
      </w:rPr>
    </w:lvl>
    <w:lvl w:ilvl="6" w:tplc="F76C6B80">
      <w:start w:val="1"/>
      <w:numFmt w:val="bullet"/>
      <w:lvlText w:val=""/>
      <w:lvlJc w:val="left"/>
      <w:pPr>
        <w:ind w:left="5040" w:hanging="360"/>
      </w:pPr>
      <w:rPr>
        <w:rFonts w:ascii="Symbol" w:hAnsi="Symbol" w:hint="default"/>
      </w:rPr>
    </w:lvl>
    <w:lvl w:ilvl="7" w:tplc="6EF4FCF2">
      <w:start w:val="1"/>
      <w:numFmt w:val="bullet"/>
      <w:lvlText w:val="o"/>
      <w:lvlJc w:val="left"/>
      <w:pPr>
        <w:ind w:left="5760" w:hanging="360"/>
      </w:pPr>
      <w:rPr>
        <w:rFonts w:ascii="Courier New" w:hAnsi="Courier New" w:hint="default"/>
      </w:rPr>
    </w:lvl>
    <w:lvl w:ilvl="8" w:tplc="5BFAE7FE">
      <w:start w:val="1"/>
      <w:numFmt w:val="bullet"/>
      <w:lvlText w:val=""/>
      <w:lvlJc w:val="left"/>
      <w:pPr>
        <w:ind w:left="6480" w:hanging="360"/>
      </w:pPr>
      <w:rPr>
        <w:rFonts w:ascii="Wingdings" w:hAnsi="Wingdings" w:hint="default"/>
      </w:rPr>
    </w:lvl>
  </w:abstractNum>
  <w:abstractNum w:abstractNumId="16" w15:restartNumberingAfterBreak="0">
    <w:nsid w:val="670B5529"/>
    <w:multiLevelType w:val="hybridMultilevel"/>
    <w:tmpl w:val="AF0CD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3237B"/>
    <w:multiLevelType w:val="hybridMultilevel"/>
    <w:tmpl w:val="69D443B6"/>
    <w:lvl w:ilvl="0" w:tplc="2CB2F8DE">
      <w:start w:val="1"/>
      <w:numFmt w:val="bullet"/>
      <w:lvlText w:val=""/>
      <w:lvlJc w:val="left"/>
      <w:pPr>
        <w:ind w:left="720" w:hanging="360"/>
      </w:pPr>
      <w:rPr>
        <w:rFonts w:ascii="Symbol" w:hAnsi="Symbol" w:hint="default"/>
      </w:rPr>
    </w:lvl>
    <w:lvl w:ilvl="1" w:tplc="15441B18">
      <w:start w:val="1"/>
      <w:numFmt w:val="bullet"/>
      <w:lvlText w:val="o"/>
      <w:lvlJc w:val="left"/>
      <w:pPr>
        <w:ind w:left="1440" w:hanging="360"/>
      </w:pPr>
      <w:rPr>
        <w:rFonts w:ascii="Courier New" w:hAnsi="Courier New" w:hint="default"/>
      </w:rPr>
    </w:lvl>
    <w:lvl w:ilvl="2" w:tplc="E6CE01F4">
      <w:start w:val="1"/>
      <w:numFmt w:val="bullet"/>
      <w:lvlText w:val=""/>
      <w:lvlJc w:val="left"/>
      <w:pPr>
        <w:ind w:left="2160" w:hanging="360"/>
      </w:pPr>
      <w:rPr>
        <w:rFonts w:ascii="Wingdings" w:hAnsi="Wingdings" w:hint="default"/>
      </w:rPr>
    </w:lvl>
    <w:lvl w:ilvl="3" w:tplc="51F0C218">
      <w:start w:val="1"/>
      <w:numFmt w:val="bullet"/>
      <w:lvlText w:val=""/>
      <w:lvlJc w:val="left"/>
      <w:pPr>
        <w:ind w:left="2880" w:hanging="360"/>
      </w:pPr>
      <w:rPr>
        <w:rFonts w:ascii="Symbol" w:hAnsi="Symbol" w:hint="default"/>
      </w:rPr>
    </w:lvl>
    <w:lvl w:ilvl="4" w:tplc="8E689D0C">
      <w:start w:val="1"/>
      <w:numFmt w:val="bullet"/>
      <w:lvlText w:val="o"/>
      <w:lvlJc w:val="left"/>
      <w:pPr>
        <w:ind w:left="3600" w:hanging="360"/>
      </w:pPr>
      <w:rPr>
        <w:rFonts w:ascii="Courier New" w:hAnsi="Courier New" w:hint="default"/>
      </w:rPr>
    </w:lvl>
    <w:lvl w:ilvl="5" w:tplc="50D45522">
      <w:start w:val="1"/>
      <w:numFmt w:val="bullet"/>
      <w:lvlText w:val=""/>
      <w:lvlJc w:val="left"/>
      <w:pPr>
        <w:ind w:left="4320" w:hanging="360"/>
      </w:pPr>
      <w:rPr>
        <w:rFonts w:ascii="Wingdings" w:hAnsi="Wingdings" w:hint="default"/>
      </w:rPr>
    </w:lvl>
    <w:lvl w:ilvl="6" w:tplc="6F8A6E34">
      <w:start w:val="1"/>
      <w:numFmt w:val="bullet"/>
      <w:lvlText w:val=""/>
      <w:lvlJc w:val="left"/>
      <w:pPr>
        <w:ind w:left="5040" w:hanging="360"/>
      </w:pPr>
      <w:rPr>
        <w:rFonts w:ascii="Symbol" w:hAnsi="Symbol" w:hint="default"/>
      </w:rPr>
    </w:lvl>
    <w:lvl w:ilvl="7" w:tplc="33581582">
      <w:start w:val="1"/>
      <w:numFmt w:val="bullet"/>
      <w:lvlText w:val="o"/>
      <w:lvlJc w:val="left"/>
      <w:pPr>
        <w:ind w:left="5760" w:hanging="360"/>
      </w:pPr>
      <w:rPr>
        <w:rFonts w:ascii="Courier New" w:hAnsi="Courier New" w:hint="default"/>
      </w:rPr>
    </w:lvl>
    <w:lvl w:ilvl="8" w:tplc="968C1E4E">
      <w:start w:val="1"/>
      <w:numFmt w:val="bullet"/>
      <w:lvlText w:val=""/>
      <w:lvlJc w:val="left"/>
      <w:pPr>
        <w:ind w:left="6480" w:hanging="360"/>
      </w:pPr>
      <w:rPr>
        <w:rFonts w:ascii="Wingdings" w:hAnsi="Wingdings" w:hint="default"/>
      </w:rPr>
    </w:lvl>
  </w:abstractNum>
  <w:abstractNum w:abstractNumId="18" w15:restartNumberingAfterBreak="0">
    <w:nsid w:val="7F636C40"/>
    <w:multiLevelType w:val="hybridMultilevel"/>
    <w:tmpl w:val="89109F20"/>
    <w:lvl w:ilvl="0" w:tplc="25AC977C">
      <w:start w:val="1"/>
      <w:numFmt w:val="bullet"/>
      <w:lvlText w:val=""/>
      <w:lvlJc w:val="left"/>
      <w:pPr>
        <w:ind w:left="720" w:hanging="360"/>
      </w:pPr>
      <w:rPr>
        <w:rFonts w:ascii="Symbol" w:hAnsi="Symbol" w:hint="default"/>
      </w:rPr>
    </w:lvl>
    <w:lvl w:ilvl="1" w:tplc="D9808214">
      <w:start w:val="1"/>
      <w:numFmt w:val="bullet"/>
      <w:lvlText w:val="o"/>
      <w:lvlJc w:val="left"/>
      <w:pPr>
        <w:ind w:left="1440" w:hanging="360"/>
      </w:pPr>
      <w:rPr>
        <w:rFonts w:ascii="Courier New" w:hAnsi="Courier New" w:hint="default"/>
      </w:rPr>
    </w:lvl>
    <w:lvl w:ilvl="2" w:tplc="A07AFA76">
      <w:start w:val="1"/>
      <w:numFmt w:val="bullet"/>
      <w:lvlText w:val=""/>
      <w:lvlJc w:val="left"/>
      <w:pPr>
        <w:ind w:left="2160" w:hanging="360"/>
      </w:pPr>
      <w:rPr>
        <w:rFonts w:ascii="Wingdings" w:hAnsi="Wingdings" w:hint="default"/>
      </w:rPr>
    </w:lvl>
    <w:lvl w:ilvl="3" w:tplc="11F07FEC">
      <w:start w:val="1"/>
      <w:numFmt w:val="bullet"/>
      <w:lvlText w:val=""/>
      <w:lvlJc w:val="left"/>
      <w:pPr>
        <w:ind w:left="2880" w:hanging="360"/>
      </w:pPr>
      <w:rPr>
        <w:rFonts w:ascii="Symbol" w:hAnsi="Symbol" w:hint="default"/>
      </w:rPr>
    </w:lvl>
    <w:lvl w:ilvl="4" w:tplc="18CE0982">
      <w:start w:val="1"/>
      <w:numFmt w:val="bullet"/>
      <w:lvlText w:val="o"/>
      <w:lvlJc w:val="left"/>
      <w:pPr>
        <w:ind w:left="3600" w:hanging="360"/>
      </w:pPr>
      <w:rPr>
        <w:rFonts w:ascii="Courier New" w:hAnsi="Courier New" w:hint="default"/>
      </w:rPr>
    </w:lvl>
    <w:lvl w:ilvl="5" w:tplc="148EEB32">
      <w:start w:val="1"/>
      <w:numFmt w:val="bullet"/>
      <w:lvlText w:val=""/>
      <w:lvlJc w:val="left"/>
      <w:pPr>
        <w:ind w:left="4320" w:hanging="360"/>
      </w:pPr>
      <w:rPr>
        <w:rFonts w:ascii="Wingdings" w:hAnsi="Wingdings" w:hint="default"/>
      </w:rPr>
    </w:lvl>
    <w:lvl w:ilvl="6" w:tplc="94006D76">
      <w:start w:val="1"/>
      <w:numFmt w:val="bullet"/>
      <w:lvlText w:val=""/>
      <w:lvlJc w:val="left"/>
      <w:pPr>
        <w:ind w:left="5040" w:hanging="360"/>
      </w:pPr>
      <w:rPr>
        <w:rFonts w:ascii="Symbol" w:hAnsi="Symbol" w:hint="default"/>
      </w:rPr>
    </w:lvl>
    <w:lvl w:ilvl="7" w:tplc="B31818A2">
      <w:start w:val="1"/>
      <w:numFmt w:val="bullet"/>
      <w:lvlText w:val="o"/>
      <w:lvlJc w:val="left"/>
      <w:pPr>
        <w:ind w:left="5760" w:hanging="360"/>
      </w:pPr>
      <w:rPr>
        <w:rFonts w:ascii="Courier New" w:hAnsi="Courier New" w:hint="default"/>
      </w:rPr>
    </w:lvl>
    <w:lvl w:ilvl="8" w:tplc="58C05B14">
      <w:start w:val="1"/>
      <w:numFmt w:val="bullet"/>
      <w:lvlText w:val=""/>
      <w:lvlJc w:val="left"/>
      <w:pPr>
        <w:ind w:left="6480" w:hanging="360"/>
      </w:pPr>
      <w:rPr>
        <w:rFonts w:ascii="Wingdings" w:hAnsi="Wingdings" w:hint="default"/>
      </w:rPr>
    </w:lvl>
  </w:abstractNum>
  <w:num w:numId="1" w16cid:durableId="388842929">
    <w:abstractNumId w:val="13"/>
  </w:num>
  <w:num w:numId="2" w16cid:durableId="2146849479">
    <w:abstractNumId w:val="6"/>
  </w:num>
  <w:num w:numId="3" w16cid:durableId="130444629">
    <w:abstractNumId w:val="11"/>
  </w:num>
  <w:num w:numId="4" w16cid:durableId="458381810">
    <w:abstractNumId w:val="1"/>
  </w:num>
  <w:num w:numId="5" w16cid:durableId="711613042">
    <w:abstractNumId w:val="5"/>
  </w:num>
  <w:num w:numId="6" w16cid:durableId="1209491204">
    <w:abstractNumId w:val="18"/>
  </w:num>
  <w:num w:numId="7" w16cid:durableId="1354720275">
    <w:abstractNumId w:val="0"/>
  </w:num>
  <w:num w:numId="8" w16cid:durableId="1893417546">
    <w:abstractNumId w:val="15"/>
  </w:num>
  <w:num w:numId="9" w16cid:durableId="249051096">
    <w:abstractNumId w:val="12"/>
  </w:num>
  <w:num w:numId="10" w16cid:durableId="441875800">
    <w:abstractNumId w:val="17"/>
  </w:num>
  <w:num w:numId="11" w16cid:durableId="32462648">
    <w:abstractNumId w:val="14"/>
  </w:num>
  <w:num w:numId="12" w16cid:durableId="413012027">
    <w:abstractNumId w:val="16"/>
  </w:num>
  <w:num w:numId="13" w16cid:durableId="1814057832">
    <w:abstractNumId w:val="4"/>
  </w:num>
  <w:num w:numId="14" w16cid:durableId="91047364">
    <w:abstractNumId w:val="9"/>
  </w:num>
  <w:num w:numId="15" w16cid:durableId="2044359576">
    <w:abstractNumId w:val="8"/>
  </w:num>
  <w:num w:numId="16" w16cid:durableId="264077003">
    <w:abstractNumId w:val="3"/>
  </w:num>
  <w:num w:numId="17" w16cid:durableId="182600772">
    <w:abstractNumId w:val="7"/>
  </w:num>
  <w:num w:numId="18" w16cid:durableId="1538932336">
    <w:abstractNumId w:val="2"/>
  </w:num>
  <w:num w:numId="19" w16cid:durableId="5041285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36"/>
    <w:rsid w:val="0003613C"/>
    <w:rsid w:val="00173F94"/>
    <w:rsid w:val="0020576D"/>
    <w:rsid w:val="00315646"/>
    <w:rsid w:val="00386C03"/>
    <w:rsid w:val="00395BFD"/>
    <w:rsid w:val="003B664F"/>
    <w:rsid w:val="005078C5"/>
    <w:rsid w:val="00664A00"/>
    <w:rsid w:val="006A5DCC"/>
    <w:rsid w:val="007D39B3"/>
    <w:rsid w:val="00837E01"/>
    <w:rsid w:val="00887221"/>
    <w:rsid w:val="009525B3"/>
    <w:rsid w:val="00AD4C86"/>
    <w:rsid w:val="00B26EC0"/>
    <w:rsid w:val="00CC067D"/>
    <w:rsid w:val="00D536E4"/>
    <w:rsid w:val="00D81F57"/>
    <w:rsid w:val="00EA6C97"/>
    <w:rsid w:val="00FB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C200"/>
  <w15:chartTrackingRefBased/>
  <w15:docId w15:val="{6D7A1B06-F309-4C3F-BBE3-72ACE76F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listparagraph">
    <w:name w:val="x_xmsolistparagraph"/>
    <w:basedOn w:val="Normal"/>
    <w:uiPriority w:val="1"/>
    <w:rsid w:val="00FB7C36"/>
    <w:rPr>
      <w:rFonts w:ascii="Calibri" w:eastAsiaTheme="minorEastAsia" w:hAnsi="Calibri" w:cs="Calibri"/>
    </w:rPr>
  </w:style>
  <w:style w:type="paragraph" w:styleId="ListParagraph">
    <w:name w:val="List Paragraph"/>
    <w:basedOn w:val="Normal"/>
    <w:uiPriority w:val="34"/>
    <w:qFormat/>
    <w:rsid w:val="00FB7C36"/>
    <w:pPr>
      <w:ind w:left="720"/>
      <w:contextualSpacing/>
    </w:pPr>
  </w:style>
  <w:style w:type="character" w:customStyle="1" w:styleId="normaltextrun">
    <w:name w:val="normaltextrun"/>
    <w:basedOn w:val="DefaultParagraphFont"/>
    <w:rsid w:val="00837E01"/>
  </w:style>
  <w:style w:type="paragraph" w:customStyle="1" w:styleId="paragraph">
    <w:name w:val="paragraph"/>
    <w:basedOn w:val="Normal"/>
    <w:rsid w:val="00173F9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1186</TotalTime>
  <Pages>4</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Stephenson</dc:creator>
  <cp:keywords/>
  <dc:description/>
  <cp:lastModifiedBy>Bill Stephenson</cp:lastModifiedBy>
  <cp:revision>14</cp:revision>
  <cp:lastPrinted>2024-04-01T13:47:00Z</cp:lastPrinted>
  <dcterms:created xsi:type="dcterms:W3CDTF">2024-03-31T16:32:00Z</dcterms:created>
  <dcterms:modified xsi:type="dcterms:W3CDTF">2024-04-01T15:04:00Z</dcterms:modified>
</cp:coreProperties>
</file>